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3B3C63">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D57C2C">
                        <w:rPr>
                          <w:rFonts w:ascii="ＭＳ 明朝" w:hAnsi="ＭＳ 明朝"/>
                          <w:b/>
                          <w:color w:val="000080"/>
                          <w:sz w:val="32"/>
                          <w:szCs w:val="32"/>
                        </w:rPr>
                        <w:t>30</w:t>
                      </w:r>
                      <w:r w:rsidRPr="006B0499">
                        <w:rPr>
                          <w:rFonts w:ascii="ＭＳ 明朝" w:hAnsi="ＭＳ 明朝" w:hint="eastAsia"/>
                          <w:b/>
                          <w:color w:val="000080"/>
                          <w:sz w:val="32"/>
                          <w:szCs w:val="32"/>
                        </w:rPr>
                        <w:t>年</w:t>
                      </w:r>
                      <w:r w:rsidR="003B3C63">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793B13" w:rsidP="00793B13">
                            <w:pPr>
                              <w:pStyle w:val="Web"/>
                              <w:jc w:val="center"/>
                              <w:rPr>
                                <w:sz w:val="80"/>
                                <w:szCs w:val="80"/>
                              </w:rPr>
                            </w:pPr>
                            <w:r w:rsidRPr="0000486D">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社労士事務所便り</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793B13" w:rsidP="00793B13">
                      <w:pPr>
                        <w:pStyle w:val="Web"/>
                        <w:jc w:val="center"/>
                        <w:rPr>
                          <w:sz w:val="80"/>
                          <w:szCs w:val="80"/>
                        </w:rPr>
                      </w:pPr>
                      <w:r w:rsidRPr="0000486D">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社労士事務所便り</w:t>
                      </w:r>
                    </w:p>
                  </w:txbxContent>
                </v:textbox>
                <w10:anchorlock/>
              </v:shape>
            </w:pict>
          </mc:Fallback>
        </mc:AlternateContent>
      </w:r>
    </w:p>
    <w:p w:rsidR="00682AF8" w:rsidRPr="00256656" w:rsidRDefault="00682AF8" w:rsidP="00682AF8">
      <w:pPr>
        <w:rPr>
          <w:rFonts w:ascii="ＭＳ 明朝" w:hAnsi="ＭＳ 明朝"/>
          <w:szCs w:val="21"/>
        </w:rPr>
      </w:pPr>
    </w:p>
    <w:p w:rsidR="00CE4F60" w:rsidRPr="00CE4F60" w:rsidRDefault="00CE4F60" w:rsidP="00CE4F60">
      <w:pPr>
        <w:rPr>
          <w:rFonts w:ascii="ＭＳ 明朝" w:hAnsi="ＭＳ 明朝"/>
          <w:szCs w:val="21"/>
        </w:rPr>
      </w:pPr>
      <w:r w:rsidRPr="00CE4F60">
        <w:rPr>
          <w:rFonts w:ascii="ＭＳ Ｐ明朝" w:eastAsia="ＭＳ Ｐ明朝" w:hAnsi="ＭＳ Ｐ明朝" w:cs="ＭＳ Ｐゴシック" w:hint="eastAsia"/>
          <w:color w:val="000080"/>
          <w:kern w:val="0"/>
          <w:sz w:val="72"/>
          <w:szCs w:val="80"/>
          <w14:shadow w14:blurRad="0" w14:dist="45847" w14:dir="2021404" w14:sx="100000" w14:sy="100000" w14:kx="0" w14:ky="0" w14:algn="ctr">
            <w14:srgbClr w14:val="B2B2B2">
              <w14:alpha w14:val="20000"/>
            </w14:srgbClr>
          </w14:shadow>
        </w:rPr>
        <w:t>コバ社会保険</w:t>
      </w:r>
      <w:r w:rsidRPr="00CE4F60">
        <w:rPr>
          <w:rFonts w:ascii="ＭＳ Ｐ明朝" w:eastAsia="ＭＳ Ｐ明朝" w:hAnsi="ＭＳ Ｐ明朝" w:cs="ＭＳ Ｐゴシック"/>
          <w:color w:val="000080"/>
          <w:kern w:val="0"/>
          <w:sz w:val="72"/>
          <w:szCs w:val="80"/>
          <w14:shadow w14:blurRad="0" w14:dist="45847" w14:dir="2021404" w14:sx="100000" w14:sy="100000" w14:kx="0" w14:ky="0" w14:algn="ctr">
            <w14:srgbClr w14:val="B2B2B2">
              <w14:alpha w14:val="20000"/>
            </w14:srgbClr>
          </w14:shadow>
        </w:rPr>
        <w:t>労務士事務所</w:t>
      </w:r>
    </w:p>
    <w:p w:rsidR="00682AF8" w:rsidRPr="00CE4F60"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CE4F60" w:rsidP="00682AF8">
      <w:pPr>
        <w:rPr>
          <w:rFonts w:ascii="ＭＳ 明朝" w:hAnsi="ＭＳ 明朝"/>
          <w:szCs w:val="21"/>
        </w:rPr>
      </w:pPr>
      <w:r w:rsidRPr="00CE4F60">
        <w:rPr>
          <w:rFonts w:ascii="ＭＳ 明朝" w:hAnsi="ＭＳ 明朝"/>
          <w:noProof/>
          <w:szCs w:val="21"/>
        </w:rPr>
        <mc:AlternateContent>
          <mc:Choice Requires="wps">
            <w:drawing>
              <wp:anchor distT="0" distB="0" distL="114300" distR="114300" simplePos="0" relativeHeight="251660288" behindDoc="0" locked="0" layoutInCell="1" allowOverlap="1" wp14:anchorId="72D5367A" wp14:editId="7897E878">
                <wp:simplePos x="0" y="0"/>
                <wp:positionH relativeFrom="column">
                  <wp:posOffset>0</wp:posOffset>
                </wp:positionH>
                <wp:positionV relativeFrom="paragraph">
                  <wp:posOffset>-635</wp:posOffset>
                </wp:positionV>
                <wp:extent cx="4476750" cy="1705610"/>
                <wp:effectExtent l="0" t="0" r="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60" w:rsidRDefault="00CE4F60" w:rsidP="00CE4F60">
                            <w:pPr>
                              <w:spacing w:line="100" w:lineRule="atLeast"/>
                              <w:rPr>
                                <w:color w:val="000080"/>
                                <w:sz w:val="28"/>
                              </w:rPr>
                            </w:pPr>
                            <w:r w:rsidRPr="00D212B4">
                              <w:rPr>
                                <w:rFonts w:hint="eastAsia"/>
                                <w:color w:val="000080"/>
                                <w:sz w:val="28"/>
                              </w:rPr>
                              <w:t>連絡先</w:t>
                            </w:r>
                            <w:r>
                              <w:rPr>
                                <w:rFonts w:hint="eastAsia"/>
                                <w:color w:val="000080"/>
                                <w:sz w:val="28"/>
                              </w:rPr>
                              <w:t xml:space="preserve"> </w:t>
                            </w:r>
                            <w:r w:rsidRPr="00D212B4">
                              <w:rPr>
                                <w:rFonts w:hint="eastAsia"/>
                                <w:color w:val="000080"/>
                                <w:sz w:val="28"/>
                              </w:rPr>
                              <w:t>：</w:t>
                            </w:r>
                            <w:r>
                              <w:rPr>
                                <w:rFonts w:hint="eastAsia"/>
                                <w:color w:val="000080"/>
                                <w:sz w:val="28"/>
                              </w:rPr>
                              <w:t xml:space="preserve"> </w:t>
                            </w:r>
                            <w:r w:rsidRPr="00D212B4">
                              <w:rPr>
                                <w:rFonts w:hint="eastAsia"/>
                                <w:color w:val="000080"/>
                                <w:sz w:val="28"/>
                              </w:rPr>
                              <w:t>〒</w:t>
                            </w:r>
                            <w:r>
                              <w:rPr>
                                <w:color w:val="000080"/>
                                <w:sz w:val="28"/>
                              </w:rPr>
                              <w:t>399</w:t>
                            </w:r>
                            <w:r w:rsidRPr="00D212B4">
                              <w:rPr>
                                <w:rFonts w:hint="eastAsia"/>
                                <w:color w:val="000080"/>
                                <w:sz w:val="28"/>
                              </w:rPr>
                              <w:t>－</w:t>
                            </w:r>
                            <w:r>
                              <w:rPr>
                                <w:color w:val="000080"/>
                                <w:sz w:val="28"/>
                              </w:rPr>
                              <w:t>4117</w:t>
                            </w:r>
                            <w:r w:rsidRPr="00D212B4">
                              <w:rPr>
                                <w:rFonts w:hint="eastAsia"/>
                                <w:color w:val="000080"/>
                                <w:sz w:val="28"/>
                              </w:rPr>
                              <w:t xml:space="preserve"> </w:t>
                            </w:r>
                          </w:p>
                          <w:p w:rsidR="00CE4F60" w:rsidRPr="001C427E" w:rsidRDefault="00CE4F60" w:rsidP="00CE4F60">
                            <w:pPr>
                              <w:spacing w:line="100" w:lineRule="atLeast"/>
                              <w:rPr>
                                <w:color w:val="000080"/>
                                <w:sz w:val="28"/>
                              </w:rPr>
                            </w:pPr>
                            <w:r>
                              <w:rPr>
                                <w:color w:val="000080"/>
                                <w:sz w:val="28"/>
                              </w:rPr>
                              <w:t xml:space="preserve">          </w:t>
                            </w:r>
                            <w:r>
                              <w:rPr>
                                <w:rFonts w:hint="eastAsia"/>
                                <w:color w:val="000080"/>
                                <w:sz w:val="28"/>
                              </w:rPr>
                              <w:t>長野県</w:t>
                            </w:r>
                            <w:r>
                              <w:rPr>
                                <w:color w:val="000080"/>
                                <w:sz w:val="28"/>
                              </w:rPr>
                              <w:t>駒ケ根市赤穂</w:t>
                            </w:r>
                            <w:r>
                              <w:rPr>
                                <w:color w:val="000080"/>
                                <w:sz w:val="28"/>
                              </w:rPr>
                              <w:t>11076-41</w:t>
                            </w:r>
                          </w:p>
                          <w:p w:rsidR="00CE4F60" w:rsidRDefault="00CE4F60" w:rsidP="00CE4F60">
                            <w:pPr>
                              <w:snapToGrid w:val="0"/>
                              <w:ind w:left="360" w:hanging="360"/>
                              <w:jc w:val="left"/>
                              <w:rPr>
                                <w:rFonts w:ascii="ＭＳ 明朝" w:hAnsi="ＭＳ 明朝"/>
                                <w:color w:val="000080"/>
                                <w:sz w:val="28"/>
                                <w:szCs w:val="28"/>
                              </w:rPr>
                            </w:pPr>
                            <w:r w:rsidRPr="00D212B4">
                              <w:rPr>
                                <w:rFonts w:ascii="ＭＳ 明朝" w:hAnsi="ＭＳ 明朝" w:hint="eastAsia"/>
                                <w:color w:val="000080"/>
                                <w:sz w:val="28"/>
                                <w:szCs w:val="28"/>
                              </w:rPr>
                              <w:t>電</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話</w:t>
                            </w:r>
                            <w:r>
                              <w:rPr>
                                <w:rFonts w:ascii="ＭＳ 明朝" w:hAnsi="ＭＳ 明朝" w:hint="eastAsia"/>
                                <w:color w:val="000080"/>
                                <w:sz w:val="28"/>
                                <w:szCs w:val="28"/>
                              </w:rPr>
                              <w:t>(</w:t>
                            </w:r>
                            <w:r>
                              <w:rPr>
                                <w:rFonts w:ascii="ＭＳ 明朝" w:hAnsi="ＭＳ 明朝"/>
                                <w:color w:val="000080"/>
                                <w:sz w:val="28"/>
                                <w:szCs w:val="28"/>
                              </w:rPr>
                              <w:t>携帯)</w:t>
                            </w:r>
                            <w:r w:rsidRPr="00D212B4">
                              <w:rPr>
                                <w:rFonts w:ascii="ＭＳ 明朝" w:hAnsi="ＭＳ 明朝" w:hint="eastAsia"/>
                                <w:color w:val="000080"/>
                                <w:sz w:val="28"/>
                                <w:szCs w:val="28"/>
                              </w:rPr>
                              <w:t>：</w:t>
                            </w:r>
                            <w:r>
                              <w:rPr>
                                <w:rFonts w:ascii="ＭＳ 明朝" w:hAnsi="ＭＳ 明朝" w:hint="eastAsia"/>
                                <w:color w:val="000080"/>
                                <w:sz w:val="28"/>
                                <w:szCs w:val="28"/>
                              </w:rPr>
                              <w:t xml:space="preserve"> </w:t>
                            </w:r>
                            <w:r>
                              <w:rPr>
                                <w:rFonts w:ascii="ＭＳ 明朝" w:hAnsi="ＭＳ 明朝"/>
                                <w:color w:val="000080"/>
                                <w:sz w:val="28"/>
                                <w:szCs w:val="28"/>
                              </w:rPr>
                              <w:t>090-6526-5643</w:t>
                            </w:r>
                            <w:r w:rsidRPr="00D212B4">
                              <w:rPr>
                                <w:rFonts w:ascii="ＭＳ 明朝" w:hAnsi="ＭＳ 明朝" w:hint="eastAsia"/>
                                <w:color w:val="000080"/>
                                <w:sz w:val="28"/>
                                <w:szCs w:val="28"/>
                              </w:rPr>
                              <w:t xml:space="preserve">  </w:t>
                            </w:r>
                          </w:p>
                          <w:p w:rsidR="00CE4F60" w:rsidRPr="001C427E" w:rsidRDefault="00CE4F60" w:rsidP="00CE4F60">
                            <w:pPr>
                              <w:snapToGrid w:val="0"/>
                              <w:ind w:left="360" w:hanging="360"/>
                              <w:jc w:val="left"/>
                              <w:rPr>
                                <w:rFonts w:ascii="ＭＳ 明朝" w:hAnsi="ＭＳ 明朝"/>
                                <w:szCs w:val="28"/>
                              </w:rPr>
                            </w:pPr>
                            <w:r w:rsidRPr="00D212B4">
                              <w:rPr>
                                <w:rFonts w:ascii="ＭＳ 明朝" w:hAnsi="ＭＳ 明朝" w:hint="eastAsia"/>
                                <w:color w:val="000080"/>
                                <w:sz w:val="28"/>
                                <w:szCs w:val="28"/>
                              </w:rPr>
                              <w:t>ＦＡＸ</w:t>
                            </w:r>
                            <w:r>
                              <w:rPr>
                                <w:rFonts w:ascii="ＭＳ 明朝" w:hAnsi="ＭＳ 明朝" w:hint="eastAsia"/>
                                <w:color w:val="000080"/>
                                <w:sz w:val="28"/>
                                <w:szCs w:val="28"/>
                              </w:rPr>
                              <w:t xml:space="preserve">　</w:t>
                            </w:r>
                            <w:r>
                              <w:rPr>
                                <w:rFonts w:ascii="ＭＳ 明朝" w:hAnsi="ＭＳ 明朝"/>
                                <w:color w:val="000080"/>
                                <w:sz w:val="28"/>
                                <w:szCs w:val="28"/>
                              </w:rPr>
                              <w:t xml:space="preserve">　 </w:t>
                            </w:r>
                            <w:r w:rsidRPr="00D212B4">
                              <w:rPr>
                                <w:rFonts w:ascii="ＭＳ 明朝" w:hAnsi="ＭＳ 明朝" w:hint="eastAsia"/>
                                <w:color w:val="000080"/>
                                <w:sz w:val="28"/>
                                <w:szCs w:val="28"/>
                              </w:rPr>
                              <w:t xml:space="preserve"> ： </w:t>
                            </w:r>
                            <w:r>
                              <w:rPr>
                                <w:rFonts w:ascii="ＭＳ 明朝" w:hAnsi="ＭＳ 明朝"/>
                                <w:color w:val="000080"/>
                                <w:sz w:val="28"/>
                                <w:szCs w:val="28"/>
                              </w:rPr>
                              <w:t>0265-83-0307</w:t>
                            </w:r>
                          </w:p>
                          <w:p w:rsidR="00CE4F60" w:rsidRPr="001C427E" w:rsidRDefault="00CE4F60" w:rsidP="00CE4F60">
                            <w:pPr>
                              <w:snapToGrid w:val="0"/>
                              <w:jc w:val="left"/>
                              <w:rPr>
                                <w:rFonts w:ascii="ＭＳ 明朝" w:hAnsi="ＭＳ 明朝"/>
                                <w:color w:val="000080"/>
                                <w:sz w:val="32"/>
                                <w:szCs w:val="28"/>
                              </w:rPr>
                            </w:pPr>
                            <w:r w:rsidRPr="00D212B4">
                              <w:rPr>
                                <w:rFonts w:ascii="ＭＳ 明朝" w:hAnsi="ＭＳ 明朝" w:hint="eastAsia"/>
                                <w:color w:val="000080"/>
                                <w:sz w:val="24"/>
                              </w:rPr>
                              <w:t>ｅ－ｍａｉｌ</w:t>
                            </w:r>
                            <w:r>
                              <w:rPr>
                                <w:rFonts w:ascii="ＭＳ 明朝" w:hAnsi="ＭＳ 明朝" w:hint="eastAsia"/>
                                <w:color w:val="000080"/>
                                <w:sz w:val="24"/>
                              </w:rPr>
                              <w:t xml:space="preserve">  </w:t>
                            </w:r>
                            <w:r w:rsidRPr="00D212B4">
                              <w:rPr>
                                <w:rFonts w:ascii="ＭＳ 明朝" w:hAnsi="ＭＳ 明朝" w:hint="eastAsia"/>
                                <w:color w:val="000080"/>
                                <w:sz w:val="28"/>
                                <w:szCs w:val="28"/>
                              </w:rPr>
                              <w:t>：</w:t>
                            </w:r>
                            <w:r>
                              <w:rPr>
                                <w:rFonts w:ascii="ＭＳ 明朝" w:hAnsi="ＭＳ 明朝" w:hint="eastAsia"/>
                                <w:color w:val="000080"/>
                                <w:sz w:val="28"/>
                                <w:szCs w:val="28"/>
                              </w:rPr>
                              <w:t xml:space="preserve"> </w:t>
                            </w:r>
                            <w:r w:rsidRPr="001C427E">
                              <w:rPr>
                                <w:rFonts w:ascii="ＭＳ 明朝" w:hAnsi="ＭＳ 明朝" w:hint="eastAsia"/>
                                <w:color w:val="000080"/>
                                <w:sz w:val="32"/>
                                <w:szCs w:val="28"/>
                              </w:rPr>
                              <w:t>info@koba-</w:t>
                            </w:r>
                            <w:r w:rsidRPr="001C427E">
                              <w:rPr>
                                <w:rFonts w:ascii="ＭＳ 明朝" w:hAnsi="ＭＳ 明朝"/>
                                <w:color w:val="000080"/>
                                <w:sz w:val="32"/>
                                <w:szCs w:val="28"/>
                              </w:rPr>
                              <w:t>srj.com</w:t>
                            </w:r>
                          </w:p>
                          <w:p w:rsidR="00CE4F60" w:rsidRDefault="00CE4F60" w:rsidP="00CE4F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367A" id="Text Box 4" o:spid="_x0000_s1028" type="#_x0000_t202" style="position:absolute;left:0;text-align:left;margin-left:0;margin-top:-.05pt;width:352.5pt;height:1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i/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" filled="f" stroked="f">
                <v:textbox inset="5.85pt,.7pt,5.85pt,.7pt">
                  <w:txbxContent>
                    <w:p w:rsidR="00CE4F60" w:rsidRDefault="00CE4F60" w:rsidP="00CE4F60">
                      <w:pPr>
                        <w:spacing w:line="100" w:lineRule="atLeast"/>
                        <w:rPr>
                          <w:color w:val="000080"/>
                          <w:sz w:val="28"/>
                        </w:rPr>
                      </w:pPr>
                      <w:r w:rsidRPr="00D212B4">
                        <w:rPr>
                          <w:rFonts w:hint="eastAsia"/>
                          <w:color w:val="000080"/>
                          <w:sz w:val="28"/>
                        </w:rPr>
                        <w:t>連絡先</w:t>
                      </w:r>
                      <w:r>
                        <w:rPr>
                          <w:rFonts w:hint="eastAsia"/>
                          <w:color w:val="000080"/>
                          <w:sz w:val="28"/>
                        </w:rPr>
                        <w:t xml:space="preserve"> </w:t>
                      </w:r>
                      <w:r w:rsidRPr="00D212B4">
                        <w:rPr>
                          <w:rFonts w:hint="eastAsia"/>
                          <w:color w:val="000080"/>
                          <w:sz w:val="28"/>
                        </w:rPr>
                        <w:t>：</w:t>
                      </w:r>
                      <w:r>
                        <w:rPr>
                          <w:rFonts w:hint="eastAsia"/>
                          <w:color w:val="000080"/>
                          <w:sz w:val="28"/>
                        </w:rPr>
                        <w:t xml:space="preserve"> </w:t>
                      </w:r>
                      <w:r w:rsidRPr="00D212B4">
                        <w:rPr>
                          <w:rFonts w:hint="eastAsia"/>
                          <w:color w:val="000080"/>
                          <w:sz w:val="28"/>
                        </w:rPr>
                        <w:t>〒</w:t>
                      </w:r>
                      <w:r>
                        <w:rPr>
                          <w:color w:val="000080"/>
                          <w:sz w:val="28"/>
                        </w:rPr>
                        <w:t>399</w:t>
                      </w:r>
                      <w:r w:rsidRPr="00D212B4">
                        <w:rPr>
                          <w:rFonts w:hint="eastAsia"/>
                          <w:color w:val="000080"/>
                          <w:sz w:val="28"/>
                        </w:rPr>
                        <w:t>－</w:t>
                      </w:r>
                      <w:r>
                        <w:rPr>
                          <w:color w:val="000080"/>
                          <w:sz w:val="28"/>
                        </w:rPr>
                        <w:t>4117</w:t>
                      </w:r>
                      <w:r w:rsidRPr="00D212B4">
                        <w:rPr>
                          <w:rFonts w:hint="eastAsia"/>
                          <w:color w:val="000080"/>
                          <w:sz w:val="28"/>
                        </w:rPr>
                        <w:t xml:space="preserve"> </w:t>
                      </w:r>
                    </w:p>
                    <w:p w:rsidR="00CE4F60" w:rsidRPr="001C427E" w:rsidRDefault="00CE4F60" w:rsidP="00CE4F60">
                      <w:pPr>
                        <w:spacing w:line="100" w:lineRule="atLeast"/>
                        <w:rPr>
                          <w:color w:val="000080"/>
                          <w:sz w:val="28"/>
                        </w:rPr>
                      </w:pPr>
                      <w:r>
                        <w:rPr>
                          <w:color w:val="000080"/>
                          <w:sz w:val="28"/>
                        </w:rPr>
                        <w:t xml:space="preserve">          </w:t>
                      </w:r>
                      <w:r>
                        <w:rPr>
                          <w:rFonts w:hint="eastAsia"/>
                          <w:color w:val="000080"/>
                          <w:sz w:val="28"/>
                        </w:rPr>
                        <w:t>長野県</w:t>
                      </w:r>
                      <w:r>
                        <w:rPr>
                          <w:color w:val="000080"/>
                          <w:sz w:val="28"/>
                        </w:rPr>
                        <w:t>駒ケ根市赤穂</w:t>
                      </w:r>
                      <w:r>
                        <w:rPr>
                          <w:color w:val="000080"/>
                          <w:sz w:val="28"/>
                        </w:rPr>
                        <w:t>11076-41</w:t>
                      </w:r>
                    </w:p>
                    <w:p w:rsidR="00CE4F60" w:rsidRDefault="00CE4F60" w:rsidP="00CE4F60">
                      <w:pPr>
                        <w:snapToGrid w:val="0"/>
                        <w:ind w:left="360" w:hanging="360"/>
                        <w:jc w:val="left"/>
                        <w:rPr>
                          <w:rFonts w:ascii="ＭＳ 明朝" w:hAnsi="ＭＳ 明朝"/>
                          <w:color w:val="000080"/>
                          <w:sz w:val="28"/>
                          <w:szCs w:val="28"/>
                        </w:rPr>
                      </w:pPr>
                      <w:r w:rsidRPr="00D212B4">
                        <w:rPr>
                          <w:rFonts w:ascii="ＭＳ 明朝" w:hAnsi="ＭＳ 明朝" w:hint="eastAsia"/>
                          <w:color w:val="000080"/>
                          <w:sz w:val="28"/>
                          <w:szCs w:val="28"/>
                        </w:rPr>
                        <w:t>電</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話</w:t>
                      </w:r>
                      <w:r>
                        <w:rPr>
                          <w:rFonts w:ascii="ＭＳ 明朝" w:hAnsi="ＭＳ 明朝" w:hint="eastAsia"/>
                          <w:color w:val="000080"/>
                          <w:sz w:val="28"/>
                          <w:szCs w:val="28"/>
                        </w:rPr>
                        <w:t>(</w:t>
                      </w:r>
                      <w:r>
                        <w:rPr>
                          <w:rFonts w:ascii="ＭＳ 明朝" w:hAnsi="ＭＳ 明朝"/>
                          <w:color w:val="000080"/>
                          <w:sz w:val="28"/>
                          <w:szCs w:val="28"/>
                        </w:rPr>
                        <w:t>携帯)</w:t>
                      </w:r>
                      <w:r w:rsidRPr="00D212B4">
                        <w:rPr>
                          <w:rFonts w:ascii="ＭＳ 明朝" w:hAnsi="ＭＳ 明朝" w:hint="eastAsia"/>
                          <w:color w:val="000080"/>
                          <w:sz w:val="28"/>
                          <w:szCs w:val="28"/>
                        </w:rPr>
                        <w:t>：</w:t>
                      </w:r>
                      <w:r>
                        <w:rPr>
                          <w:rFonts w:ascii="ＭＳ 明朝" w:hAnsi="ＭＳ 明朝" w:hint="eastAsia"/>
                          <w:color w:val="000080"/>
                          <w:sz w:val="28"/>
                          <w:szCs w:val="28"/>
                        </w:rPr>
                        <w:t xml:space="preserve"> </w:t>
                      </w:r>
                      <w:r>
                        <w:rPr>
                          <w:rFonts w:ascii="ＭＳ 明朝" w:hAnsi="ＭＳ 明朝"/>
                          <w:color w:val="000080"/>
                          <w:sz w:val="28"/>
                          <w:szCs w:val="28"/>
                        </w:rPr>
                        <w:t>090-6526-5643</w:t>
                      </w:r>
                      <w:r w:rsidRPr="00D212B4">
                        <w:rPr>
                          <w:rFonts w:ascii="ＭＳ 明朝" w:hAnsi="ＭＳ 明朝" w:hint="eastAsia"/>
                          <w:color w:val="000080"/>
                          <w:sz w:val="28"/>
                          <w:szCs w:val="28"/>
                        </w:rPr>
                        <w:t xml:space="preserve">  </w:t>
                      </w:r>
                    </w:p>
                    <w:p w:rsidR="00CE4F60" w:rsidRPr="001C427E" w:rsidRDefault="00CE4F60" w:rsidP="00CE4F60">
                      <w:pPr>
                        <w:snapToGrid w:val="0"/>
                        <w:ind w:left="360" w:hanging="360"/>
                        <w:jc w:val="left"/>
                        <w:rPr>
                          <w:rFonts w:ascii="ＭＳ 明朝" w:hAnsi="ＭＳ 明朝"/>
                          <w:szCs w:val="28"/>
                        </w:rPr>
                      </w:pPr>
                      <w:r w:rsidRPr="00D212B4">
                        <w:rPr>
                          <w:rFonts w:ascii="ＭＳ 明朝" w:hAnsi="ＭＳ 明朝" w:hint="eastAsia"/>
                          <w:color w:val="000080"/>
                          <w:sz w:val="28"/>
                          <w:szCs w:val="28"/>
                        </w:rPr>
                        <w:t>ＦＡＸ</w:t>
                      </w:r>
                      <w:r>
                        <w:rPr>
                          <w:rFonts w:ascii="ＭＳ 明朝" w:hAnsi="ＭＳ 明朝" w:hint="eastAsia"/>
                          <w:color w:val="000080"/>
                          <w:sz w:val="28"/>
                          <w:szCs w:val="28"/>
                        </w:rPr>
                        <w:t xml:space="preserve">　</w:t>
                      </w:r>
                      <w:r>
                        <w:rPr>
                          <w:rFonts w:ascii="ＭＳ 明朝" w:hAnsi="ＭＳ 明朝"/>
                          <w:color w:val="000080"/>
                          <w:sz w:val="28"/>
                          <w:szCs w:val="28"/>
                        </w:rPr>
                        <w:t xml:space="preserve">　 </w:t>
                      </w:r>
                      <w:r w:rsidRPr="00D212B4">
                        <w:rPr>
                          <w:rFonts w:ascii="ＭＳ 明朝" w:hAnsi="ＭＳ 明朝" w:hint="eastAsia"/>
                          <w:color w:val="000080"/>
                          <w:sz w:val="28"/>
                          <w:szCs w:val="28"/>
                        </w:rPr>
                        <w:t xml:space="preserve"> ： </w:t>
                      </w:r>
                      <w:r>
                        <w:rPr>
                          <w:rFonts w:ascii="ＭＳ 明朝" w:hAnsi="ＭＳ 明朝"/>
                          <w:color w:val="000080"/>
                          <w:sz w:val="28"/>
                          <w:szCs w:val="28"/>
                        </w:rPr>
                        <w:t>0265-83-0307</w:t>
                      </w:r>
                    </w:p>
                    <w:p w:rsidR="00CE4F60" w:rsidRPr="001C427E" w:rsidRDefault="00CE4F60" w:rsidP="00CE4F60">
                      <w:pPr>
                        <w:snapToGrid w:val="0"/>
                        <w:jc w:val="left"/>
                        <w:rPr>
                          <w:rFonts w:ascii="ＭＳ 明朝" w:hAnsi="ＭＳ 明朝"/>
                          <w:color w:val="000080"/>
                          <w:sz w:val="32"/>
                          <w:szCs w:val="28"/>
                        </w:rPr>
                      </w:pPr>
                      <w:r w:rsidRPr="00D212B4">
                        <w:rPr>
                          <w:rFonts w:ascii="ＭＳ 明朝" w:hAnsi="ＭＳ 明朝" w:hint="eastAsia"/>
                          <w:color w:val="000080"/>
                          <w:sz w:val="24"/>
                        </w:rPr>
                        <w:t>ｅ－ｍａｉｌ</w:t>
                      </w:r>
                      <w:r>
                        <w:rPr>
                          <w:rFonts w:ascii="ＭＳ 明朝" w:hAnsi="ＭＳ 明朝" w:hint="eastAsia"/>
                          <w:color w:val="000080"/>
                          <w:sz w:val="24"/>
                        </w:rPr>
                        <w:t xml:space="preserve">  </w:t>
                      </w:r>
                      <w:r w:rsidRPr="00D212B4">
                        <w:rPr>
                          <w:rFonts w:ascii="ＭＳ 明朝" w:hAnsi="ＭＳ 明朝" w:hint="eastAsia"/>
                          <w:color w:val="000080"/>
                          <w:sz w:val="28"/>
                          <w:szCs w:val="28"/>
                        </w:rPr>
                        <w:t>：</w:t>
                      </w:r>
                      <w:r>
                        <w:rPr>
                          <w:rFonts w:ascii="ＭＳ 明朝" w:hAnsi="ＭＳ 明朝" w:hint="eastAsia"/>
                          <w:color w:val="000080"/>
                          <w:sz w:val="28"/>
                          <w:szCs w:val="28"/>
                        </w:rPr>
                        <w:t xml:space="preserve"> </w:t>
                      </w:r>
                      <w:r w:rsidRPr="001C427E">
                        <w:rPr>
                          <w:rFonts w:ascii="ＭＳ 明朝" w:hAnsi="ＭＳ 明朝" w:hint="eastAsia"/>
                          <w:color w:val="000080"/>
                          <w:sz w:val="32"/>
                          <w:szCs w:val="28"/>
                        </w:rPr>
                        <w:t>info@koba-</w:t>
                      </w:r>
                      <w:r w:rsidRPr="001C427E">
                        <w:rPr>
                          <w:rFonts w:ascii="ＭＳ 明朝" w:hAnsi="ＭＳ 明朝"/>
                          <w:color w:val="000080"/>
                          <w:sz w:val="32"/>
                          <w:szCs w:val="28"/>
                        </w:rPr>
                        <w:t>srj.com</w:t>
                      </w:r>
                    </w:p>
                    <w:p w:rsidR="00CE4F60" w:rsidRDefault="00CE4F60" w:rsidP="00CE4F60"/>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9B000D" w:rsidRPr="00EC5BF8" w:rsidRDefault="009B000D" w:rsidP="00D44B14"/>
    <w:p w:rsidR="003041D8" w:rsidRDefault="003041D8" w:rsidP="0000486D"/>
    <w:p w:rsidR="00394DD0" w:rsidRPr="003E453A" w:rsidRDefault="007144B9" w:rsidP="00394DD0">
      <w:pPr>
        <w:widowControl/>
        <w:jc w:val="left"/>
        <w:rPr>
          <w:rFonts w:asciiTheme="minorEastAsia" w:eastAsiaTheme="minorEastAsia" w:hAnsiTheme="minorEastAsia" w:cs="ＭＳ Ｐゴシック"/>
          <w:bCs/>
          <w:color w:val="0A0A03"/>
          <w:kern w:val="0"/>
          <w:szCs w:val="21"/>
        </w:rPr>
      </w:pPr>
      <w:r>
        <w:rPr>
          <w:rFonts w:ascii="ＭＳ ゴシック" w:eastAsia="ＭＳ ゴシック" w:hAnsi="ＭＳ ゴシック"/>
          <w:b/>
          <w:sz w:val="28"/>
          <w:szCs w:val="28"/>
        </w:rPr>
        <w:br w:type="page"/>
      </w:r>
      <w:r w:rsidR="00394DD0" w:rsidRPr="003E453A">
        <w:rPr>
          <w:rFonts w:asciiTheme="minorEastAsia" w:eastAsiaTheme="minorEastAsia" w:hAnsiTheme="minorEastAsia" w:cs="ＭＳ Ｐゴシック" w:hint="eastAsia"/>
          <w:b/>
          <w:bCs/>
          <w:color w:val="0A0A03"/>
          <w:kern w:val="0"/>
          <w:sz w:val="28"/>
          <w:szCs w:val="28"/>
        </w:rPr>
        <w:lastRenderedPageBreak/>
        <w:t>正社員の手当引き下げで非正規との格差是正へ～日本郵政</w:t>
      </w:r>
    </w:p>
    <w:p w:rsidR="00394DD0"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「同一労働同一賃金」実現へ正社員の手当引き下げ</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日本郵政グループが、正社員のうち約5,000人の住居手当を今年10月に廃止する</w:t>
      </w:r>
      <w:r>
        <w:rPr>
          <w:rFonts w:ascii="ＭＳ 明朝" w:hAnsi="ＭＳ 明朝" w:cs="ＭＳ Ｐゴシック" w:hint="eastAsia"/>
          <w:bCs/>
          <w:color w:val="0A0A03"/>
          <w:kern w:val="0"/>
          <w:szCs w:val="21"/>
        </w:rPr>
        <w:t>ということです。</w:t>
      </w:r>
      <w:r w:rsidRPr="00F83572">
        <w:rPr>
          <w:rFonts w:ascii="ＭＳ 明朝" w:hAnsi="ＭＳ 明朝" w:cs="ＭＳ Ｐゴシック" w:hint="eastAsia"/>
          <w:bCs/>
          <w:color w:val="0A0A03"/>
          <w:kern w:val="0"/>
          <w:szCs w:val="21"/>
        </w:rPr>
        <w:t>この手当はこれまで正社員にだけ支給されていて、非正社員との待遇格差は縮まることになりますが、「同一労働同一賃金」を目指す動きは広がりつつあるなか、正社員の待遇を下げて格差の是正を図るのは異例</w:t>
      </w:r>
      <w:r>
        <w:rPr>
          <w:rFonts w:ascii="ＭＳ 明朝" w:hAnsi="ＭＳ 明朝" w:cs="ＭＳ Ｐゴシック" w:hint="eastAsia"/>
          <w:bCs/>
          <w:color w:val="0A0A03"/>
          <w:kern w:val="0"/>
          <w:szCs w:val="21"/>
        </w:rPr>
        <w:t>です。</w:t>
      </w:r>
    </w:p>
    <w:p w:rsidR="00394DD0" w:rsidRPr="00F83572"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経過措置の設定で組合側も受け入れ</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日本郵政グループは、日本郵政、日本郵便、ゆうちょ銀行、かんぽ生命保険の４社からなり、廃止対象は、原則として転居を伴う転勤のない条件の正社員（約２万人）のうち、住居手当を受け取っている約5,000人。１人あたりでは、年間最大32万4,000円の減収になります。</w:t>
      </w:r>
    </w:p>
    <w:p w:rsidR="00394DD0" w:rsidRPr="00F83572" w:rsidRDefault="00394DD0" w:rsidP="00394DD0">
      <w:pPr>
        <w:widowControl/>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きっかけは、日本郵政グループ労働組合（組合員数約24万人）が今春闘での要求で、正社員だけに認められている扶養手当や住居手当など五つの手当を非正社員にも支給するよう求めたことです。</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これに対し、会社側は組合側の考え方に理解を示して「年始勤務手当」については非正社員への支給を認める一方で、逆に一部の正社員を対象に住居手当の廃止を提案しました。組合側は、当初は反対しましたが、廃止後も10年間は一部を支給する経過措置を設けることで折り合いました。</w:t>
      </w:r>
    </w:p>
    <w:p w:rsidR="00394DD0" w:rsidRPr="00F83572"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手当の廃止は正社員に</w:t>
      </w:r>
      <w:r>
        <w:rPr>
          <w:rFonts w:ascii="ＭＳ 明朝" w:hAnsi="ＭＳ 明朝" w:cs="ＭＳ Ｐゴシック" w:hint="eastAsia"/>
          <w:bCs/>
          <w:color w:val="0A0A03"/>
          <w:kern w:val="0"/>
          <w:szCs w:val="21"/>
        </w:rPr>
        <w:t>不満</w:t>
      </w:r>
      <w:r w:rsidRPr="00F83572">
        <w:rPr>
          <w:rFonts w:ascii="ＭＳ 明朝" w:hAnsi="ＭＳ 明朝" w:cs="ＭＳ Ｐゴシック" w:hint="eastAsia"/>
          <w:bCs/>
          <w:color w:val="0A0A03"/>
          <w:kern w:val="0"/>
          <w:szCs w:val="21"/>
        </w:rPr>
        <w:t>も</w:t>
      </w:r>
    </w:p>
    <w:p w:rsidR="00394DD0" w:rsidRPr="00F83572"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同一労働同一賃金に関する厚生労働省のガイドライン案では、正社員にだけ支給されるケースも多い通勤手当や食事手当といった各種手当の待遇差は認めないとしており、政府は非正社員の待遇が、正社員の待遇に引き上げられることを想定していました。</w:t>
      </w:r>
    </w:p>
    <w:p w:rsidR="00394DD0" w:rsidRDefault="00394DD0" w:rsidP="003D7003">
      <w:pPr>
        <w:widowControl/>
        <w:ind w:firstLineChars="100" w:firstLine="210"/>
        <w:jc w:val="left"/>
        <w:rPr>
          <w:rFonts w:ascii="ＭＳ 明朝" w:hAnsi="ＭＳ 明朝" w:cs="ＭＳ Ｐゴシック"/>
          <w:bCs/>
          <w:color w:val="0A0A03"/>
          <w:kern w:val="0"/>
          <w:szCs w:val="21"/>
        </w:rPr>
      </w:pPr>
      <w:r w:rsidRPr="00F83572">
        <w:rPr>
          <w:rFonts w:ascii="ＭＳ 明朝" w:hAnsi="ＭＳ 明朝" w:cs="ＭＳ Ｐゴシック" w:hint="eastAsia"/>
          <w:bCs/>
          <w:color w:val="0A0A03"/>
          <w:kern w:val="0"/>
          <w:szCs w:val="21"/>
        </w:rPr>
        <w:t>同一労働同一賃金の実現を、正社員の待遇を引き下げることによって実現しようという動きは、正規と非正規社員の間にあつれきを生む懸念もありますが、今回の日本郵政グループの判断を民間の単一労組では国内最大の組合側が受け入れたことで、こうした動きは他企業にも広がるかもしれません。</w:t>
      </w:r>
    </w:p>
    <w:p w:rsidR="00394DD0" w:rsidRDefault="00394DD0" w:rsidP="00394DD0">
      <w:pPr>
        <w:widowControl/>
        <w:jc w:val="left"/>
        <w:rPr>
          <w:rFonts w:ascii="ＭＳ 明朝" w:hAnsi="ＭＳ 明朝" w:cs="ＭＳ Ｐゴシック"/>
          <w:bCs/>
          <w:color w:val="0A0A03"/>
          <w:kern w:val="0"/>
          <w:szCs w:val="21"/>
        </w:rPr>
      </w:pPr>
    </w:p>
    <w:p w:rsidR="00394DD0" w:rsidRPr="00F83572" w:rsidRDefault="00394DD0" w:rsidP="00394DD0">
      <w:pPr>
        <w:widowControl/>
        <w:jc w:val="left"/>
        <w:rPr>
          <w:rFonts w:ascii="ＭＳ 明朝" w:hAnsi="ＭＳ 明朝" w:cs="ＭＳ Ｐゴシック"/>
          <w:bCs/>
          <w:color w:val="0A0A03"/>
          <w:kern w:val="0"/>
          <w:szCs w:val="21"/>
        </w:rPr>
      </w:pPr>
      <w:r>
        <w:rPr>
          <w:rFonts w:ascii="ＭＳ 明朝" w:hAnsi="ＭＳ 明朝" w:cs="ＭＳ Ｐゴシック" w:hint="eastAsia"/>
          <w:bCs/>
          <w:color w:val="0A0A03"/>
          <w:kern w:val="0"/>
          <w:szCs w:val="21"/>
        </w:rPr>
        <w:t>【</w:t>
      </w:r>
      <w:r w:rsidRPr="00F83572">
        <w:rPr>
          <w:rFonts w:ascii="ＭＳ 明朝" w:hAnsi="ＭＳ 明朝" w:cs="ＭＳ Ｐゴシック" w:hint="eastAsia"/>
          <w:bCs/>
          <w:color w:val="0A0A03"/>
          <w:kern w:val="0"/>
          <w:szCs w:val="21"/>
        </w:rPr>
        <w:t>同一労働同一賃金ガイドライン案</w:t>
      </w:r>
      <w:r>
        <w:rPr>
          <w:rFonts w:ascii="ＭＳ 明朝" w:hAnsi="ＭＳ 明朝" w:cs="ＭＳ Ｐゴシック" w:hint="eastAsia"/>
          <w:bCs/>
          <w:color w:val="0A0A03"/>
          <w:kern w:val="0"/>
          <w:szCs w:val="21"/>
        </w:rPr>
        <w:t>】</w:t>
      </w:r>
    </w:p>
    <w:p w:rsidR="00394DD0" w:rsidRPr="002D42D6" w:rsidRDefault="00394DD0" w:rsidP="00394DD0">
      <w:pPr>
        <w:widowControl/>
        <w:jc w:val="left"/>
        <w:rPr>
          <w:rFonts w:ascii="ＭＳ 明朝" w:hAnsi="ＭＳ 明朝" w:cs="ＭＳ Ｐゴシック"/>
          <w:bCs/>
          <w:color w:val="0A0A03"/>
          <w:kern w:val="0"/>
          <w:szCs w:val="21"/>
        </w:rPr>
      </w:pPr>
      <w:r w:rsidRPr="00F83572">
        <w:rPr>
          <w:rFonts w:ascii="ＭＳ 明朝" w:hAnsi="ＭＳ 明朝" w:cs="ＭＳ Ｐゴシック"/>
          <w:bCs/>
          <w:color w:val="0A0A03"/>
          <w:kern w:val="0"/>
          <w:szCs w:val="21"/>
        </w:rPr>
        <w:t>http://www.mhlw.go.jp/stf/seisakunitsuite/bunya/0000190591.html</w:t>
      </w:r>
    </w:p>
    <w:p w:rsidR="00394DD0" w:rsidRDefault="00394DD0" w:rsidP="00394DD0">
      <w:pPr>
        <w:widowControl/>
        <w:jc w:val="left"/>
        <w:rPr>
          <w:b/>
          <w:sz w:val="28"/>
          <w:szCs w:val="28"/>
        </w:rPr>
      </w:pPr>
      <w:r>
        <w:rPr>
          <w:b/>
          <w:sz w:val="28"/>
          <w:szCs w:val="28"/>
        </w:rPr>
        <w:br w:type="page"/>
      </w:r>
    </w:p>
    <w:p w:rsidR="00BE3D20" w:rsidRPr="00DA287B" w:rsidRDefault="00BE3D20" w:rsidP="00394DD0">
      <w:pPr>
        <w:widowControl/>
        <w:jc w:val="left"/>
      </w:pPr>
      <w:r>
        <w:rPr>
          <w:rFonts w:hint="eastAsia"/>
          <w:b/>
          <w:sz w:val="28"/>
          <w:szCs w:val="28"/>
        </w:rPr>
        <w:lastRenderedPageBreak/>
        <w:t>５</w:t>
      </w:r>
      <w:r w:rsidRPr="003C7338">
        <w:rPr>
          <w:rFonts w:hint="eastAsia"/>
          <w:b/>
          <w:sz w:val="28"/>
          <w:szCs w:val="28"/>
        </w:rPr>
        <w:t>月から雇用保険</w:t>
      </w:r>
      <w:r>
        <w:rPr>
          <w:rFonts w:hint="eastAsia"/>
          <w:b/>
          <w:sz w:val="28"/>
          <w:szCs w:val="28"/>
        </w:rPr>
        <w:t>の</w:t>
      </w:r>
      <w:r w:rsidRPr="003C7338">
        <w:rPr>
          <w:rFonts w:hint="eastAsia"/>
          <w:b/>
          <w:sz w:val="28"/>
          <w:szCs w:val="28"/>
        </w:rPr>
        <w:t>手続</w:t>
      </w:r>
      <w:r>
        <w:rPr>
          <w:rFonts w:hint="eastAsia"/>
          <w:b/>
          <w:sz w:val="28"/>
          <w:szCs w:val="28"/>
        </w:rPr>
        <w:t>きで</w:t>
      </w:r>
      <w:r w:rsidRPr="003C7338">
        <w:rPr>
          <w:rFonts w:hint="eastAsia"/>
          <w:b/>
          <w:sz w:val="28"/>
          <w:szCs w:val="28"/>
        </w:rPr>
        <w:t>マイ</w:t>
      </w:r>
      <w:r>
        <w:rPr>
          <w:rFonts w:hint="eastAsia"/>
          <w:b/>
          <w:sz w:val="28"/>
          <w:szCs w:val="28"/>
        </w:rPr>
        <w:t>ナンバー</w:t>
      </w:r>
      <w:r w:rsidRPr="003C7338">
        <w:rPr>
          <w:rFonts w:hint="eastAsia"/>
          <w:b/>
          <w:sz w:val="28"/>
          <w:szCs w:val="28"/>
        </w:rPr>
        <w:t>の取扱いが変わります！</w:t>
      </w:r>
    </w:p>
    <w:p w:rsidR="00BE3D20" w:rsidRDefault="00BE3D20" w:rsidP="00BE3D20">
      <w:pPr>
        <w:widowControl/>
        <w:jc w:val="left"/>
      </w:pPr>
    </w:p>
    <w:p w:rsidR="00BE3D20" w:rsidRDefault="00BE3D20" w:rsidP="00BE3D20">
      <w:pPr>
        <w:widowControl/>
        <w:jc w:val="left"/>
      </w:pPr>
      <w:r>
        <w:rPr>
          <w:rFonts w:hint="eastAsia"/>
        </w:rPr>
        <w:t>◆マイナンバーの取扱い</w:t>
      </w:r>
    </w:p>
    <w:p w:rsidR="00BE3D20" w:rsidRDefault="00BE3D20" w:rsidP="00BE3D20">
      <w:pPr>
        <w:widowControl/>
        <w:ind w:firstLineChars="100" w:firstLine="210"/>
        <w:jc w:val="left"/>
      </w:pPr>
      <w:r>
        <w:rPr>
          <w:rFonts w:hint="eastAsia"/>
        </w:rPr>
        <w:t>平成</w:t>
      </w:r>
      <w:r>
        <w:rPr>
          <w:rFonts w:hint="eastAsia"/>
        </w:rPr>
        <w:t>28</w:t>
      </w:r>
      <w:r>
        <w:rPr>
          <w:rFonts w:hint="eastAsia"/>
        </w:rPr>
        <w:t>年</w:t>
      </w:r>
      <w:r>
        <w:rPr>
          <w:rFonts w:hint="eastAsia"/>
        </w:rPr>
        <w:t>1</w:t>
      </w:r>
      <w:r>
        <w:rPr>
          <w:rFonts w:hint="eastAsia"/>
        </w:rPr>
        <w:t>月より利用が開始されたマイナンバーですが、平成</w:t>
      </w:r>
      <w:r>
        <w:rPr>
          <w:rFonts w:hint="eastAsia"/>
        </w:rPr>
        <w:t>30</w:t>
      </w:r>
      <w:r>
        <w:rPr>
          <w:rFonts w:hint="eastAsia"/>
        </w:rPr>
        <w:t>年</w:t>
      </w:r>
      <w:r>
        <w:rPr>
          <w:rFonts w:hint="eastAsia"/>
        </w:rPr>
        <w:t>3</w:t>
      </w:r>
      <w:r>
        <w:rPr>
          <w:rFonts w:hint="eastAsia"/>
        </w:rPr>
        <w:t>月</w:t>
      </w:r>
      <w:r>
        <w:rPr>
          <w:rFonts w:hint="eastAsia"/>
        </w:rPr>
        <w:t>5</w:t>
      </w:r>
      <w:r>
        <w:rPr>
          <w:rFonts w:hint="eastAsia"/>
        </w:rPr>
        <w:t>日から、事業所における社会保険手続において記載が求められるようになりました。</w:t>
      </w:r>
    </w:p>
    <w:p w:rsidR="00BE3D20" w:rsidRDefault="00BE3D20" w:rsidP="00BE3D20">
      <w:pPr>
        <w:widowControl/>
        <w:ind w:firstLineChars="100" w:firstLine="210"/>
        <w:jc w:val="left"/>
      </w:pPr>
      <w:r>
        <w:rPr>
          <w:rFonts w:hint="eastAsia"/>
        </w:rPr>
        <w:t>また、これまでマイナンバーの記載がなくても受理されていた雇用保険関係については、マイナンバーが必要な届出に記載・添付がない場合は、ハローワークより返戻され再提出を求められますので注意が必要です。</w:t>
      </w:r>
    </w:p>
    <w:p w:rsidR="00BE3D20" w:rsidRDefault="00BE3D20" w:rsidP="00BE3D20">
      <w:pPr>
        <w:widowControl/>
        <w:jc w:val="left"/>
      </w:pPr>
    </w:p>
    <w:p w:rsidR="00BE3D20" w:rsidRDefault="00BE3D20" w:rsidP="00BE3D20">
      <w:pPr>
        <w:widowControl/>
        <w:jc w:val="left"/>
      </w:pPr>
      <w:r>
        <w:rPr>
          <w:rFonts w:hint="eastAsia"/>
        </w:rPr>
        <w:t>◆マイナンバーが必要な届出等</w:t>
      </w:r>
    </w:p>
    <w:p w:rsidR="00BE3D20" w:rsidRDefault="00BE3D20" w:rsidP="00BE3D20">
      <w:pPr>
        <w:widowControl/>
        <w:jc w:val="left"/>
      </w:pPr>
      <w:r>
        <w:rPr>
          <w:rFonts w:hint="eastAsia"/>
        </w:rPr>
        <w:t>【マイナンバーの記載が必要な届出等】</w:t>
      </w:r>
    </w:p>
    <w:p w:rsidR="00BE3D20" w:rsidRDefault="00BE3D20" w:rsidP="00BE3D20">
      <w:pPr>
        <w:widowControl/>
        <w:ind w:firstLineChars="100" w:firstLine="210"/>
        <w:jc w:val="left"/>
      </w:pPr>
      <w:r>
        <w:rPr>
          <w:rFonts w:hint="eastAsia"/>
        </w:rPr>
        <w:t xml:space="preserve">(1) </w:t>
      </w:r>
      <w:r>
        <w:rPr>
          <w:rFonts w:hint="eastAsia"/>
        </w:rPr>
        <w:t>雇用保険被保険者資格取得届</w:t>
      </w:r>
    </w:p>
    <w:p w:rsidR="00BE3D20" w:rsidRDefault="00BE3D20" w:rsidP="00BE3D20">
      <w:pPr>
        <w:widowControl/>
        <w:ind w:firstLineChars="100" w:firstLine="210"/>
        <w:jc w:val="left"/>
      </w:pPr>
      <w:r>
        <w:rPr>
          <w:rFonts w:hint="eastAsia"/>
        </w:rPr>
        <w:t xml:space="preserve">(2) </w:t>
      </w:r>
      <w:r>
        <w:rPr>
          <w:rFonts w:hint="eastAsia"/>
        </w:rPr>
        <w:t>雇用保険被保険者資格喪失届</w:t>
      </w:r>
    </w:p>
    <w:p w:rsidR="00BE3D20" w:rsidRDefault="00BE3D20" w:rsidP="00BE3D20">
      <w:pPr>
        <w:widowControl/>
        <w:ind w:firstLineChars="100" w:firstLine="210"/>
        <w:jc w:val="left"/>
      </w:pPr>
      <w:r>
        <w:rPr>
          <w:rFonts w:hint="eastAsia"/>
        </w:rPr>
        <w:t xml:space="preserve">(3) </w:t>
      </w:r>
      <w:r>
        <w:rPr>
          <w:rFonts w:hint="eastAsia"/>
        </w:rPr>
        <w:t>高年齢雇用継続給付支給申請（初回）</w:t>
      </w:r>
    </w:p>
    <w:p w:rsidR="00BE3D20" w:rsidRDefault="00BE3D20" w:rsidP="00BE3D20">
      <w:pPr>
        <w:widowControl/>
        <w:ind w:firstLineChars="100" w:firstLine="210"/>
        <w:jc w:val="left"/>
      </w:pPr>
      <w:r>
        <w:rPr>
          <w:rFonts w:hint="eastAsia"/>
        </w:rPr>
        <w:t xml:space="preserve">(4) </w:t>
      </w:r>
      <w:r>
        <w:rPr>
          <w:rFonts w:hint="eastAsia"/>
        </w:rPr>
        <w:t>育児休業給付支給申請（初回）</w:t>
      </w:r>
    </w:p>
    <w:p w:rsidR="00BE3D20" w:rsidRDefault="00BE3D20" w:rsidP="00BE3D20">
      <w:pPr>
        <w:widowControl/>
        <w:ind w:firstLineChars="100" w:firstLine="210"/>
        <w:jc w:val="left"/>
      </w:pPr>
      <w:r>
        <w:rPr>
          <w:rFonts w:hint="eastAsia"/>
        </w:rPr>
        <w:t xml:space="preserve">(5) </w:t>
      </w:r>
      <w:r>
        <w:rPr>
          <w:rFonts w:hint="eastAsia"/>
        </w:rPr>
        <w:t>介護休業給付支給申請</w:t>
      </w:r>
    </w:p>
    <w:p w:rsidR="00BE3D20" w:rsidRDefault="00BE3D20" w:rsidP="00BE3D20">
      <w:pPr>
        <w:widowControl/>
        <w:jc w:val="left"/>
      </w:pPr>
      <w:r>
        <w:rPr>
          <w:rFonts w:hint="eastAsia"/>
        </w:rPr>
        <w:t>【個人番号登録・変更届の添付が必要な届出等（ハローワークにマイナンバーが未届の者に係る届出等である場合）】</w:t>
      </w:r>
    </w:p>
    <w:p w:rsidR="00BE3D20" w:rsidRDefault="00BE3D20" w:rsidP="00BE3D20">
      <w:pPr>
        <w:widowControl/>
        <w:ind w:firstLineChars="100" w:firstLine="210"/>
        <w:jc w:val="left"/>
      </w:pPr>
      <w:r>
        <w:rPr>
          <w:rFonts w:hint="eastAsia"/>
        </w:rPr>
        <w:t xml:space="preserve">(6) </w:t>
      </w:r>
      <w:r>
        <w:rPr>
          <w:rFonts w:hint="eastAsia"/>
        </w:rPr>
        <w:t>雇用保険被保険者転勤届</w:t>
      </w:r>
    </w:p>
    <w:p w:rsidR="00BE3D20" w:rsidRDefault="00BE3D20" w:rsidP="00BE3D20">
      <w:pPr>
        <w:widowControl/>
        <w:ind w:firstLineChars="100" w:firstLine="210"/>
        <w:jc w:val="left"/>
      </w:pPr>
      <w:r>
        <w:rPr>
          <w:rFonts w:hint="eastAsia"/>
        </w:rPr>
        <w:t xml:space="preserve">(7) </w:t>
      </w:r>
      <w:r>
        <w:rPr>
          <w:rFonts w:hint="eastAsia"/>
        </w:rPr>
        <w:t>雇用継続交流採用終了届</w:t>
      </w:r>
    </w:p>
    <w:p w:rsidR="00BE3D20" w:rsidRDefault="00BE3D20" w:rsidP="00BE3D20">
      <w:pPr>
        <w:widowControl/>
        <w:ind w:firstLineChars="100" w:firstLine="210"/>
        <w:jc w:val="left"/>
      </w:pPr>
      <w:r>
        <w:rPr>
          <w:rFonts w:hint="eastAsia"/>
        </w:rPr>
        <w:t xml:space="preserve">(8) </w:t>
      </w:r>
      <w:r>
        <w:rPr>
          <w:rFonts w:hint="eastAsia"/>
        </w:rPr>
        <w:t>高年齢雇用継続給付支給申請（</w:t>
      </w:r>
      <w:r>
        <w:rPr>
          <w:rFonts w:hint="eastAsia"/>
        </w:rPr>
        <w:t>2</w:t>
      </w:r>
      <w:r>
        <w:rPr>
          <w:rFonts w:hint="eastAsia"/>
        </w:rPr>
        <w:t>回目以降）</w:t>
      </w:r>
    </w:p>
    <w:p w:rsidR="00BE3D20" w:rsidRDefault="00BE3D20" w:rsidP="00BE3D20">
      <w:pPr>
        <w:widowControl/>
        <w:ind w:firstLineChars="100" w:firstLine="210"/>
        <w:jc w:val="left"/>
      </w:pPr>
      <w:r>
        <w:rPr>
          <w:rFonts w:hint="eastAsia"/>
        </w:rPr>
        <w:t xml:space="preserve">(9) </w:t>
      </w:r>
      <w:r>
        <w:rPr>
          <w:rFonts w:hint="eastAsia"/>
        </w:rPr>
        <w:t>育児休業給付支給申請（</w:t>
      </w:r>
      <w:r>
        <w:rPr>
          <w:rFonts w:hint="eastAsia"/>
        </w:rPr>
        <w:t>2</w:t>
      </w:r>
      <w:r>
        <w:rPr>
          <w:rFonts w:hint="eastAsia"/>
        </w:rPr>
        <w:t>回目以降）</w:t>
      </w:r>
    </w:p>
    <w:p w:rsidR="00BE3D20" w:rsidRPr="003962DA" w:rsidRDefault="00BE3D20" w:rsidP="00BE3D20">
      <w:pPr>
        <w:widowControl/>
        <w:jc w:val="left"/>
      </w:pPr>
    </w:p>
    <w:p w:rsidR="00BE3D20" w:rsidRDefault="00BE3D20" w:rsidP="00BE3D20">
      <w:pPr>
        <w:widowControl/>
        <w:jc w:val="left"/>
      </w:pPr>
      <w:r>
        <w:rPr>
          <w:rFonts w:hint="eastAsia"/>
        </w:rPr>
        <w:t>◆すでにハローワークにマイナンバーを届け出ている場合</w:t>
      </w:r>
    </w:p>
    <w:p w:rsidR="00BE3D20" w:rsidRDefault="00BE3D20" w:rsidP="00BE3D20">
      <w:pPr>
        <w:widowControl/>
        <w:ind w:firstLineChars="100" w:firstLine="210"/>
        <w:jc w:val="left"/>
      </w:pPr>
      <w:r>
        <w:rPr>
          <w:rFonts w:hint="eastAsia"/>
        </w:rPr>
        <w:t>個人番号記載欄がある届出（上記</w:t>
      </w:r>
      <w:r>
        <w:rPr>
          <w:rFonts w:hint="eastAsia"/>
        </w:rPr>
        <w:t>(1)</w:t>
      </w:r>
      <w:r>
        <w:rPr>
          <w:rFonts w:hint="eastAsia"/>
        </w:rPr>
        <w:t>～</w:t>
      </w:r>
      <w:r>
        <w:rPr>
          <w:rFonts w:hint="eastAsia"/>
        </w:rPr>
        <w:t>(5)</w:t>
      </w:r>
      <w:r>
        <w:rPr>
          <w:rFonts w:hint="eastAsia"/>
        </w:rPr>
        <w:t>）については、届出の都度マイナンバーを記載することになっていますが、すでに他の届出等の際にマイナンバーを届け出ている場合には、各届出等の欄外に「マイナンバー届出済」と記載して、個人番号の記載を省略することが可能です。個人番号記載欄のない届出（上記</w:t>
      </w:r>
      <w:r>
        <w:rPr>
          <w:rFonts w:hint="eastAsia"/>
        </w:rPr>
        <w:t>(6)</w:t>
      </w:r>
      <w:r>
        <w:rPr>
          <w:rFonts w:hint="eastAsia"/>
        </w:rPr>
        <w:t>～</w:t>
      </w:r>
      <w:r>
        <w:rPr>
          <w:rFonts w:hint="eastAsia"/>
        </w:rPr>
        <w:t>(9)</w:t>
      </w:r>
      <w:r>
        <w:rPr>
          <w:rFonts w:hint="eastAsia"/>
        </w:rPr>
        <w:t>）については、「マイナンバー届出済」の記載は不要ですが、未届けの場合は届出書類が返戻されてしまうので、個人番号登録・変更届を添付して提出します。</w:t>
      </w:r>
    </w:p>
    <w:p w:rsidR="00BE3D20" w:rsidRPr="00BE3D20" w:rsidRDefault="00BE3D20" w:rsidP="00BE3D20">
      <w:pPr>
        <w:widowControl/>
        <w:jc w:val="left"/>
      </w:pPr>
    </w:p>
    <w:p w:rsidR="00BE3D20" w:rsidRDefault="00BE3D20" w:rsidP="00BE3D20">
      <w:pPr>
        <w:widowControl/>
        <w:jc w:val="left"/>
      </w:pPr>
      <w:r>
        <w:rPr>
          <w:rFonts w:hint="eastAsia"/>
        </w:rPr>
        <w:t>◆個人番号登録・変更届により別途の登録を行う場合</w:t>
      </w:r>
    </w:p>
    <w:p w:rsidR="00BE3D20" w:rsidRDefault="00BE3D20" w:rsidP="00BE3D20">
      <w:pPr>
        <w:widowControl/>
        <w:ind w:firstLineChars="100" w:firstLine="210"/>
        <w:jc w:val="left"/>
      </w:pPr>
      <w:r>
        <w:rPr>
          <w:rFonts w:hint="eastAsia"/>
        </w:rPr>
        <w:t>事前に個人番号登録・変更届によりマイナンバーの登録を行うことが可能です。</w:t>
      </w:r>
    </w:p>
    <w:p w:rsidR="00BE3D20" w:rsidRPr="00A87C3B" w:rsidRDefault="00BE3D20" w:rsidP="00BE3D20">
      <w:pPr>
        <w:widowControl/>
        <w:ind w:firstLineChars="100" w:firstLine="210"/>
        <w:jc w:val="left"/>
      </w:pPr>
      <w:r>
        <w:rPr>
          <w:rFonts w:hint="eastAsia"/>
        </w:rPr>
        <w:t>ただし、新規に被保険者資格を取得する従業員については被保険者番号が振り出されていないため、資格取得届の提出に先立って個人番号登録・変更届による届出を行うことができません。このような場合等、個人番号登録・変更届の提出が各種届出よりも後になる事情がある場合には、ハローワークに相談してください。</w:t>
      </w:r>
      <w:r w:rsidRPr="00A87C3B">
        <w:br w:type="page"/>
      </w:r>
    </w:p>
    <w:p w:rsidR="00BE3D20" w:rsidRPr="00A87C3B" w:rsidRDefault="00BE3D20" w:rsidP="00BE3D20">
      <w:pPr>
        <w:widowControl/>
        <w:jc w:val="left"/>
      </w:pPr>
      <w:r w:rsidRPr="00131E0A">
        <w:rPr>
          <w:rFonts w:hint="eastAsia"/>
          <w:b/>
          <w:sz w:val="28"/>
          <w:szCs w:val="28"/>
        </w:rPr>
        <w:lastRenderedPageBreak/>
        <w:t>石綿「一人親方」を高裁でも救済</w:t>
      </w:r>
    </w:p>
    <w:p w:rsidR="00BE3D20" w:rsidRDefault="00BE3D20" w:rsidP="00BE3D20">
      <w:pPr>
        <w:widowControl/>
        <w:jc w:val="left"/>
      </w:pPr>
    </w:p>
    <w:p w:rsidR="00BE3D20" w:rsidRDefault="00BE3D20" w:rsidP="00BE3D20">
      <w:pPr>
        <w:widowControl/>
        <w:jc w:val="left"/>
      </w:pPr>
      <w:r>
        <w:rPr>
          <w:rFonts w:hint="eastAsia"/>
        </w:rPr>
        <w:t>◆一人親方をめぐる保護の流れ</w:t>
      </w:r>
    </w:p>
    <w:p w:rsidR="00BE3D20" w:rsidRDefault="00BE3D20" w:rsidP="00394DD0">
      <w:pPr>
        <w:widowControl/>
        <w:ind w:firstLineChars="100" w:firstLine="210"/>
        <w:jc w:val="left"/>
      </w:pPr>
      <w:r>
        <w:rPr>
          <w:rFonts w:hint="eastAsia"/>
        </w:rPr>
        <w:t>家政婦紹介所の紹介等により個人家庭に使用されるために家事使用人として労働基準法および労災保険法が適用されない者のうち、介護サービスを供給する者（介護作業従事者）については、特別加入の制度が設けられていましたが、このたび、家事使用人のうち家事、育児等の作業に従事する者（家事支援従事者）についても、介護作業従事者と同様、労働者に準じて労災保険により保護するにふさわしい者であるとされ、特別加入の対象になりました。働き方改革が叫ばれるなか、個人で働く一人親方の保護は手厚くなる傾向にあります。</w:t>
      </w:r>
    </w:p>
    <w:p w:rsidR="00BE3D20" w:rsidRDefault="00BE3D20" w:rsidP="00BE3D20">
      <w:pPr>
        <w:widowControl/>
        <w:jc w:val="left"/>
      </w:pPr>
    </w:p>
    <w:p w:rsidR="00BE3D20" w:rsidRDefault="00BE3D20" w:rsidP="00BE3D20">
      <w:pPr>
        <w:widowControl/>
        <w:jc w:val="left"/>
      </w:pPr>
      <w:r>
        <w:rPr>
          <w:rFonts w:hint="eastAsia"/>
        </w:rPr>
        <w:t>◆一人親方にも国家賠償法上の権利</w:t>
      </w:r>
    </w:p>
    <w:p w:rsidR="00BE3D20" w:rsidRDefault="00BE3D20" w:rsidP="00394DD0">
      <w:pPr>
        <w:widowControl/>
        <w:ind w:firstLineChars="100" w:firstLine="210"/>
        <w:jc w:val="left"/>
      </w:pPr>
      <w:r>
        <w:rPr>
          <w:rFonts w:hint="eastAsia"/>
        </w:rPr>
        <w:t>３月</w:t>
      </w:r>
      <w:r>
        <w:rPr>
          <w:rFonts w:hint="eastAsia"/>
        </w:rPr>
        <w:t>14</w:t>
      </w:r>
      <w:r>
        <w:rPr>
          <w:rFonts w:hint="eastAsia"/>
        </w:rPr>
        <w:t>日、建設資材の石綿を吸って肺がんになったとして、首都圏の元建設労働者ら</w:t>
      </w:r>
      <w:r>
        <w:rPr>
          <w:rFonts w:hint="eastAsia"/>
        </w:rPr>
        <w:t>354</w:t>
      </w:r>
      <w:r>
        <w:rPr>
          <w:rFonts w:hint="eastAsia"/>
        </w:rPr>
        <w:t>人が国と建材メーカー</w:t>
      </w:r>
      <w:r>
        <w:rPr>
          <w:rFonts w:hint="eastAsia"/>
        </w:rPr>
        <w:t>42</w:t>
      </w:r>
      <w:r>
        <w:rPr>
          <w:rFonts w:hint="eastAsia"/>
        </w:rPr>
        <w:t>社に計約</w:t>
      </w:r>
      <w:r>
        <w:rPr>
          <w:rFonts w:hint="eastAsia"/>
        </w:rPr>
        <w:t>120</w:t>
      </w:r>
      <w:r>
        <w:rPr>
          <w:rFonts w:hint="eastAsia"/>
        </w:rPr>
        <w:t>億円の損害賠償を求めた訴訟の控訴審判決が東京高裁でありました。判決では、「一人親方」ら個人事業主への国の賠償責任を新たに認定。</w:t>
      </w:r>
      <w:r>
        <w:rPr>
          <w:rFonts w:hint="eastAsia"/>
        </w:rPr>
        <w:t>170</w:t>
      </w:r>
      <w:r>
        <w:rPr>
          <w:rFonts w:hint="eastAsia"/>
        </w:rPr>
        <w:t>人に約</w:t>
      </w:r>
      <w:r>
        <w:rPr>
          <w:rFonts w:hint="eastAsia"/>
        </w:rPr>
        <w:t>10</w:t>
      </w:r>
      <w:r>
        <w:rPr>
          <w:rFonts w:hint="eastAsia"/>
        </w:rPr>
        <w:t>億</w:t>
      </w:r>
      <w:r>
        <w:rPr>
          <w:rFonts w:hint="eastAsia"/>
        </w:rPr>
        <w:t>6,000</w:t>
      </w:r>
      <w:r>
        <w:rPr>
          <w:rFonts w:hint="eastAsia"/>
        </w:rPr>
        <w:t>万円の賠償を命じた一審・東京地裁判決を変更し、</w:t>
      </w:r>
      <w:r>
        <w:rPr>
          <w:rFonts w:hint="eastAsia"/>
        </w:rPr>
        <w:t>327</w:t>
      </w:r>
      <w:r>
        <w:rPr>
          <w:rFonts w:hint="eastAsia"/>
        </w:rPr>
        <w:t>人に約</w:t>
      </w:r>
      <w:r>
        <w:rPr>
          <w:rFonts w:hint="eastAsia"/>
        </w:rPr>
        <w:t>22</w:t>
      </w:r>
      <w:r>
        <w:rPr>
          <w:rFonts w:hint="eastAsia"/>
        </w:rPr>
        <w:t>億</w:t>
      </w:r>
      <w:r>
        <w:rPr>
          <w:rFonts w:hint="eastAsia"/>
        </w:rPr>
        <w:t>8,000</w:t>
      </w:r>
      <w:r>
        <w:rPr>
          <w:rFonts w:hint="eastAsia"/>
        </w:rPr>
        <w:t>万円を支払うよう命じました。原告弁護団によると、一人親方を幅広く救済した判決は初めてということです。一方で判決は、メーカーの責任は一審判決と同様に否定しました。</w:t>
      </w:r>
    </w:p>
    <w:p w:rsidR="00BE3D20" w:rsidRDefault="00BE3D20" w:rsidP="00BE3D20">
      <w:pPr>
        <w:widowControl/>
        <w:jc w:val="left"/>
      </w:pPr>
    </w:p>
    <w:p w:rsidR="00BE3D20" w:rsidRDefault="00BE3D20" w:rsidP="00BE3D20">
      <w:pPr>
        <w:widowControl/>
        <w:jc w:val="left"/>
      </w:pPr>
      <w:r>
        <w:rPr>
          <w:rFonts w:hint="eastAsia"/>
        </w:rPr>
        <w:t>◆労働安全衛生法は労働者以外も保護</w:t>
      </w:r>
    </w:p>
    <w:p w:rsidR="00BE3D20" w:rsidRDefault="00BE3D20" w:rsidP="00394DD0">
      <w:pPr>
        <w:widowControl/>
        <w:ind w:firstLineChars="100" w:firstLine="210"/>
        <w:jc w:val="left"/>
      </w:pPr>
      <w:r>
        <w:rPr>
          <w:rFonts w:hint="eastAsia"/>
        </w:rPr>
        <w:t>判決は、国は遅くとも</w:t>
      </w:r>
      <w:r>
        <w:rPr>
          <w:rFonts w:hint="eastAsia"/>
        </w:rPr>
        <w:t>1975</w:t>
      </w:r>
      <w:r>
        <w:rPr>
          <w:rFonts w:hint="eastAsia"/>
        </w:rPr>
        <w:t>年以降、事業者に労働者らへの防じんマスク着用を義務づけたり、警告を表示したりすべきだったと指摘し、規制しなかったことを違法と結論づけました。その上で、一人親方ら個人事業主をめぐる国の責任を検討し、「有害物の規制や職場環境の保全などといった労働安全衛生法の趣旨や目的は、労働者以外も保護するものだ」と指摘。一人親方が建設現場で重要な地位を占めていたことも踏まえ、国が規制しなかったことで利益が侵害されたと判断しました。</w:t>
      </w:r>
    </w:p>
    <w:p w:rsidR="00BE3D20" w:rsidRDefault="00BE3D20" w:rsidP="00BE3D20">
      <w:pPr>
        <w:widowControl/>
        <w:jc w:val="left"/>
      </w:pPr>
    </w:p>
    <w:p w:rsidR="00BE3D20" w:rsidRDefault="00BE3D20" w:rsidP="00BE3D20">
      <w:pPr>
        <w:widowControl/>
        <w:jc w:val="left"/>
      </w:pPr>
      <w:r>
        <w:rPr>
          <w:rFonts w:hint="eastAsia"/>
        </w:rPr>
        <w:t>◆画期的な判決</w:t>
      </w:r>
    </w:p>
    <w:p w:rsidR="00BE3D20" w:rsidRDefault="00BE3D20" w:rsidP="00394DD0">
      <w:pPr>
        <w:widowControl/>
        <w:ind w:firstLineChars="100" w:firstLine="210"/>
        <w:jc w:val="left"/>
      </w:pPr>
      <w:r>
        <w:rPr>
          <w:rFonts w:hint="eastAsia"/>
        </w:rPr>
        <w:t>この一人親方を救済した考え方は、これまでの判決とは大きく異なります。これまでの判決では、一人親方でも使用従属関係にあれば労働者として認められ、個別に救済されました。しかし、今回の判決は「同法が有害物を規制するのは快適な職場環境の実現が目的で、労働者以外も保護するものだ」と指摘。労災保険に特別加入制度があることなどを考慮して、一人親方にも国家賠償法上の権利があるとしました。労働者かどうかに関わらず救済の道が開かれるようになった、画期的な判決といえます。</w:t>
      </w:r>
    </w:p>
    <w:p w:rsidR="00BE3D20" w:rsidRPr="00A87C3B" w:rsidRDefault="00BE3D20" w:rsidP="00BE3D20">
      <w:pPr>
        <w:widowControl/>
        <w:jc w:val="left"/>
      </w:pPr>
      <w:r w:rsidRPr="00A87C3B">
        <w:br w:type="page"/>
      </w:r>
    </w:p>
    <w:p w:rsidR="00BE3D20" w:rsidRPr="006B25E6" w:rsidRDefault="00BE3D20" w:rsidP="00BE3D20">
      <w:pPr>
        <w:widowControl/>
        <w:jc w:val="left"/>
        <w:rPr>
          <w:b/>
          <w:sz w:val="28"/>
          <w:szCs w:val="28"/>
        </w:rPr>
      </w:pPr>
      <w:r w:rsidRPr="006B25E6">
        <w:rPr>
          <w:rFonts w:hint="eastAsia"/>
          <w:b/>
          <w:sz w:val="28"/>
          <w:szCs w:val="28"/>
        </w:rPr>
        <w:lastRenderedPageBreak/>
        <w:t>「年齢にかかわりない転職・再就職者の受入れ促進のための指針」で求められる企業の取組み</w:t>
      </w:r>
    </w:p>
    <w:p w:rsidR="00BE3D20" w:rsidRPr="006B25E6" w:rsidRDefault="00BE3D20" w:rsidP="00BE3D20">
      <w:pPr>
        <w:widowControl/>
        <w:jc w:val="left"/>
      </w:pPr>
    </w:p>
    <w:p w:rsidR="00BE3D20" w:rsidRDefault="00BE3D20" w:rsidP="00BE3D20">
      <w:pPr>
        <w:widowControl/>
        <w:jc w:val="left"/>
      </w:pPr>
      <w:r>
        <w:rPr>
          <w:rFonts w:hint="eastAsia"/>
        </w:rPr>
        <w:t>◆指針策定の背景</w:t>
      </w:r>
    </w:p>
    <w:p w:rsidR="00BE3D20" w:rsidRPr="00A57C21" w:rsidRDefault="00BE3D20" w:rsidP="00BE3D20">
      <w:pPr>
        <w:widowControl/>
        <w:ind w:firstLineChars="100" w:firstLine="210"/>
        <w:jc w:val="left"/>
      </w:pPr>
      <w:r>
        <w:rPr>
          <w:rFonts w:hint="eastAsia"/>
        </w:rPr>
        <w:t>職業キャリアの長期化による働き方の多様化や、急速な技術革新や産業・事業構造の変化により、企業・労働者の双方から中途採用、転職・再就職のニーズが高まっており、転職・再就職が不利にならない柔軟な労働市場や企業慣行の確立が求められています。厚生労働省では</w:t>
      </w:r>
      <w:r w:rsidRPr="00A57C21">
        <w:rPr>
          <w:rFonts w:hint="eastAsia"/>
        </w:rPr>
        <w:t>こうした観点から、</w:t>
      </w:r>
      <w:r>
        <w:rPr>
          <w:rFonts w:hint="eastAsia"/>
        </w:rPr>
        <w:t>企業が転職・再就職者の受入れ促進のため取り組むことが望ましいと考えられる基本となるべき事項等を示した「年齢にかかわりない転職・再就職者の受入れ促進のための指針」を策定しました。</w:t>
      </w:r>
    </w:p>
    <w:p w:rsidR="00BE3D20" w:rsidRDefault="00BE3D20" w:rsidP="00BE3D20">
      <w:pPr>
        <w:widowControl/>
        <w:jc w:val="left"/>
      </w:pPr>
      <w:r>
        <w:rPr>
          <w:rFonts w:hint="eastAsia"/>
        </w:rPr>
        <w:t>◆企業に望まれる取組み</w:t>
      </w:r>
    </w:p>
    <w:p w:rsidR="00BE3D20" w:rsidRDefault="00BE3D20" w:rsidP="00BE3D20">
      <w:pPr>
        <w:widowControl/>
        <w:jc w:val="left"/>
      </w:pPr>
      <w:r>
        <w:rPr>
          <w:rFonts w:hint="eastAsia"/>
        </w:rPr>
        <w:t>・必要とする職業能力等の明確化及び職場情報等の積極的な提供</w:t>
      </w:r>
    </w:p>
    <w:p w:rsidR="00BE3D20" w:rsidRDefault="00BE3D20" w:rsidP="00BE3D20">
      <w:pPr>
        <w:widowControl/>
        <w:jc w:val="left"/>
      </w:pPr>
      <w:r>
        <w:rPr>
          <w:rFonts w:hint="eastAsia"/>
        </w:rPr>
        <w:t>・職務経験により培われる職務遂行能力の適正な評価</w:t>
      </w:r>
    </w:p>
    <w:p w:rsidR="00BE3D20" w:rsidRDefault="00BE3D20" w:rsidP="00BE3D20">
      <w:pPr>
        <w:widowControl/>
        <w:jc w:val="left"/>
      </w:pPr>
      <w:r>
        <w:rPr>
          <w:rFonts w:hint="eastAsia"/>
        </w:rPr>
        <w:t>・専門性の高い従業員の活躍機会の拡大</w:t>
      </w:r>
    </w:p>
    <w:p w:rsidR="00BE3D20" w:rsidRDefault="00BE3D20" w:rsidP="00BE3D20">
      <w:pPr>
        <w:widowControl/>
        <w:jc w:val="left"/>
      </w:pPr>
      <w:r>
        <w:rPr>
          <w:rFonts w:hint="eastAsia"/>
        </w:rPr>
        <w:t>・従業者の主体的（自律的）・継続的なキャリア形成の促進</w:t>
      </w:r>
    </w:p>
    <w:p w:rsidR="00BE3D20" w:rsidRDefault="00BE3D20" w:rsidP="00BE3D20">
      <w:pPr>
        <w:widowControl/>
        <w:jc w:val="left"/>
      </w:pPr>
      <w:r>
        <w:rPr>
          <w:rFonts w:hint="eastAsia"/>
        </w:rPr>
        <w:t>・公平かつ柔軟な処遇</w:t>
      </w:r>
    </w:p>
    <w:p w:rsidR="00BE3D20" w:rsidRDefault="00BE3D20" w:rsidP="00BE3D20">
      <w:pPr>
        <w:widowControl/>
        <w:jc w:val="left"/>
      </w:pPr>
      <w:r>
        <w:rPr>
          <w:rFonts w:hint="eastAsia"/>
        </w:rPr>
        <w:t>・早期定着に向けた支援</w:t>
      </w:r>
    </w:p>
    <w:p w:rsidR="00BE3D20" w:rsidRDefault="00BE3D20" w:rsidP="00BE3D20">
      <w:pPr>
        <w:widowControl/>
        <w:jc w:val="left"/>
      </w:pPr>
      <w:r>
        <w:rPr>
          <w:rFonts w:hint="eastAsia"/>
        </w:rPr>
        <w:t>・平素からの従業員に求める役割の明確化、職業能力の把握</w:t>
      </w:r>
    </w:p>
    <w:p w:rsidR="00BE3D20" w:rsidRDefault="00BE3D20" w:rsidP="00BE3D20">
      <w:pPr>
        <w:widowControl/>
        <w:jc w:val="left"/>
      </w:pPr>
      <w:r>
        <w:rPr>
          <w:rFonts w:hint="eastAsia"/>
        </w:rPr>
        <w:t>◆年齢にかかわりない適正な評価・採用に向けて</w:t>
      </w:r>
    </w:p>
    <w:p w:rsidR="00BE3D20" w:rsidRPr="00A57C21" w:rsidRDefault="00BE3D20" w:rsidP="00BE3D20">
      <w:pPr>
        <w:widowControl/>
        <w:ind w:firstLineChars="100" w:firstLine="210"/>
        <w:jc w:val="left"/>
      </w:pPr>
      <w:r>
        <w:rPr>
          <w:rFonts w:hint="eastAsia"/>
        </w:rPr>
        <w:t>指針では、例えば「必要とする職業能力等の明確化および職場情報等の積極的な提供」として、必要な人材の早期採用に向け、自社の現状や目指している方向性等を踏まえ、必要とする専門性等の職業能力の水準、範囲等を明確に整理したうえで募集・採用活動を行うことや、中途採用者と企業のマッチングおよびその後の定着を図る観点から、賃金等の労働条件や職務内容に限らず、期待する役割、職場情報、企業文化等の情報提供に積極的に取り組むことが望ましいとしています。</w:t>
      </w:r>
    </w:p>
    <w:p w:rsidR="00BE3D20" w:rsidRDefault="00BE3D20" w:rsidP="00BE3D20">
      <w:pPr>
        <w:widowControl/>
        <w:jc w:val="left"/>
      </w:pPr>
      <w:r>
        <w:rPr>
          <w:rFonts w:hint="eastAsia"/>
        </w:rPr>
        <w:t>◆採用後の活躍支援として</w:t>
      </w:r>
    </w:p>
    <w:p w:rsidR="00BE3D20" w:rsidRPr="00A87C3B" w:rsidRDefault="00BE3D20" w:rsidP="00BE3D20">
      <w:pPr>
        <w:widowControl/>
        <w:ind w:firstLineChars="100" w:firstLine="210"/>
        <w:jc w:val="left"/>
        <w:rPr>
          <w:b/>
          <w:sz w:val="28"/>
          <w:szCs w:val="28"/>
        </w:rPr>
      </w:pPr>
      <w:r>
        <w:rPr>
          <w:rFonts w:hint="eastAsia"/>
        </w:rPr>
        <w:t>また、「早期定着に向けた支援」として、即戦力として中途採用する場合も含め、中途採用者が企業に適応し能力を十分に発揮し続けられるよう、入社時における導入教育や社内人的ネットワーク形成の支援等、早期定着支援を積極的に行うことや、「従業員の主体的（自律的）・継続的なキャリア形成の促進」として、早い段階から従業員に自身のキャリア形成を考えさせる機会や、自身の職業能力を把握させる機会を提供することや、他企業への出向や他部門への異動の経験を積極的にキャリアパスに組み込むなど、職場環境や職務内容の変化に柔軟に対応し活躍できる人材の育成に努めること、転職者本人とかかわりのない取引先等への転職を禁止する競業避止義務については、長期・広範なものとならないよう、合理的な範囲のものとすることが望ましいとしています。</w:t>
      </w:r>
      <w:r w:rsidRPr="00A87C3B">
        <w:rPr>
          <w:b/>
          <w:sz w:val="28"/>
          <w:szCs w:val="28"/>
        </w:rPr>
        <w:br w:type="page"/>
      </w:r>
    </w:p>
    <w:p w:rsidR="00BE3D20" w:rsidRPr="00A87C3B" w:rsidRDefault="00BE3D20" w:rsidP="00BE3D20">
      <w:pPr>
        <w:widowControl/>
        <w:jc w:val="left"/>
      </w:pPr>
      <w:r w:rsidRPr="000B5D5D">
        <w:rPr>
          <w:rFonts w:hint="eastAsia"/>
          <w:b/>
          <w:sz w:val="28"/>
          <w:szCs w:val="28"/>
        </w:rPr>
        <w:lastRenderedPageBreak/>
        <w:t>大卒の就職内定率が最高更新</w:t>
      </w:r>
      <w:r>
        <w:rPr>
          <w:rFonts w:hint="eastAsia"/>
          <w:b/>
          <w:sz w:val="28"/>
          <w:szCs w:val="28"/>
        </w:rPr>
        <w:t>～</w:t>
      </w:r>
      <w:r w:rsidRPr="000B5D5D">
        <w:rPr>
          <w:rFonts w:hint="eastAsia"/>
          <w:b/>
          <w:sz w:val="28"/>
          <w:szCs w:val="28"/>
        </w:rPr>
        <w:t>売り手市場続く</w:t>
      </w:r>
    </w:p>
    <w:p w:rsidR="00BE3D20" w:rsidRDefault="00BE3D20" w:rsidP="00BE3D20">
      <w:pPr>
        <w:widowControl/>
        <w:jc w:val="left"/>
      </w:pPr>
    </w:p>
    <w:p w:rsidR="00BE3D20" w:rsidRDefault="00BE3D20" w:rsidP="00BE3D20">
      <w:pPr>
        <w:widowControl/>
        <w:jc w:val="left"/>
      </w:pPr>
      <w:r>
        <w:rPr>
          <w:rFonts w:hint="eastAsia"/>
        </w:rPr>
        <w:t>◆大卒の就職内定率が調査開始以降で最高に</w:t>
      </w:r>
    </w:p>
    <w:p w:rsidR="00BE3D20" w:rsidRDefault="00BE3D20" w:rsidP="00BE3D20">
      <w:pPr>
        <w:widowControl/>
        <w:ind w:firstLineChars="100" w:firstLine="210"/>
        <w:jc w:val="left"/>
      </w:pPr>
      <w:r>
        <w:rPr>
          <w:rFonts w:hint="eastAsia"/>
        </w:rPr>
        <w:t>４月に入って、新入社員を迎えた職場も多いことでしょう。一方、売り手市場の中、なかなか新しい人材を採るのが難しいという企業も多いのではないでしょうか。</w:t>
      </w:r>
    </w:p>
    <w:p w:rsidR="00BE3D20" w:rsidRDefault="00BE3D20" w:rsidP="00BE3D20">
      <w:pPr>
        <w:widowControl/>
        <w:ind w:firstLineChars="100" w:firstLine="210"/>
        <w:jc w:val="left"/>
      </w:pPr>
      <w:r>
        <w:rPr>
          <w:rFonts w:hint="eastAsia"/>
        </w:rPr>
        <w:t>厚生労働省、文部科学省の共同調査によると、今春卒業（予定）の大学生の就職内定率は、２月１日現在で</w:t>
      </w:r>
      <w:r>
        <w:rPr>
          <w:rFonts w:hint="eastAsia"/>
        </w:rPr>
        <w:t>91.2%</w:t>
      </w:r>
      <w:r>
        <w:rPr>
          <w:rFonts w:hint="eastAsia"/>
        </w:rPr>
        <w:t>（前年同期比</w:t>
      </w:r>
      <w:r>
        <w:rPr>
          <w:rFonts w:hint="eastAsia"/>
        </w:rPr>
        <w:t>0.6</w:t>
      </w:r>
      <w:r>
        <w:rPr>
          <w:rFonts w:hint="eastAsia"/>
        </w:rPr>
        <w:t>ポイント増）となり、比較可能な</w:t>
      </w:r>
      <w:r>
        <w:rPr>
          <w:rFonts w:hint="eastAsia"/>
        </w:rPr>
        <w:t>2000</w:t>
      </w:r>
      <w:r>
        <w:rPr>
          <w:rFonts w:hint="eastAsia"/>
        </w:rPr>
        <w:t>年以降で最高を更新したそうです。これは２月時点の数字ですので、最終的な内定率はさらに高くなることが予想されます。学生に有利な売り手市場が続いていることが読みとれる結果となっています。</w:t>
      </w:r>
    </w:p>
    <w:p w:rsidR="00BE3D20" w:rsidRDefault="00BE3D20" w:rsidP="00BE3D20">
      <w:pPr>
        <w:widowControl/>
        <w:jc w:val="left"/>
      </w:pPr>
    </w:p>
    <w:p w:rsidR="00BE3D20" w:rsidRDefault="00BE3D20" w:rsidP="00BE3D20">
      <w:pPr>
        <w:widowControl/>
        <w:jc w:val="left"/>
      </w:pPr>
      <w:r>
        <w:rPr>
          <w:rFonts w:hint="eastAsia"/>
        </w:rPr>
        <w:t>◆女性の内定率に大きな伸び</w:t>
      </w:r>
    </w:p>
    <w:p w:rsidR="00BE3D20" w:rsidRDefault="00BE3D20" w:rsidP="008D3319">
      <w:pPr>
        <w:widowControl/>
        <w:ind w:firstLineChars="100" w:firstLine="210"/>
        <w:jc w:val="left"/>
      </w:pPr>
      <w:r>
        <w:rPr>
          <w:rFonts w:hint="eastAsia"/>
        </w:rPr>
        <w:t>男女別にみると、男子大学生の就職内定率は</w:t>
      </w:r>
      <w:r>
        <w:rPr>
          <w:rFonts w:hint="eastAsia"/>
        </w:rPr>
        <w:t>89.9%</w:t>
      </w:r>
      <w:r>
        <w:rPr>
          <w:rFonts w:hint="eastAsia"/>
        </w:rPr>
        <w:t>（前年同期比</w:t>
      </w:r>
      <w:r>
        <w:rPr>
          <w:rFonts w:hint="eastAsia"/>
        </w:rPr>
        <w:t>1.1</w:t>
      </w:r>
      <w:r>
        <w:rPr>
          <w:rFonts w:hint="eastAsia"/>
        </w:rPr>
        <w:t>ポイント増）で、女子は</w:t>
      </w:r>
      <w:r>
        <w:rPr>
          <w:rFonts w:hint="eastAsia"/>
        </w:rPr>
        <w:t>92.8%</w:t>
      </w:r>
      <w:r>
        <w:rPr>
          <w:rFonts w:hint="eastAsia"/>
        </w:rPr>
        <w:t>（前年同期比同）となっています。大卒の内定率は</w:t>
      </w:r>
      <w:r>
        <w:rPr>
          <w:rFonts w:hint="eastAsia"/>
        </w:rPr>
        <w:t>2011</w:t>
      </w:r>
      <w:r>
        <w:rPr>
          <w:rFonts w:hint="eastAsia"/>
        </w:rPr>
        <w:t>年の同時期には</w:t>
      </w:r>
      <w:r>
        <w:rPr>
          <w:rFonts w:hint="eastAsia"/>
        </w:rPr>
        <w:t>77.4%</w:t>
      </w:r>
      <w:r>
        <w:rPr>
          <w:rFonts w:hint="eastAsia"/>
        </w:rPr>
        <w:t>まで落ち込んでおり、特に、女子については同時期</w:t>
      </w:r>
      <w:r>
        <w:rPr>
          <w:rFonts w:hint="eastAsia"/>
        </w:rPr>
        <w:t>75.7%</w:t>
      </w:r>
      <w:r>
        <w:rPr>
          <w:rFonts w:hint="eastAsia"/>
        </w:rPr>
        <w:t>と、男子</w:t>
      </w:r>
      <w:r>
        <w:rPr>
          <w:rFonts w:hint="eastAsia"/>
        </w:rPr>
        <w:t>78.9%</w:t>
      </w:r>
      <w:r>
        <w:rPr>
          <w:rFonts w:hint="eastAsia"/>
        </w:rPr>
        <w:t>に対していっそう厳しい状況でした。この数字から、その後の女子の内定率の伸びが大きいことがうかがえます。</w:t>
      </w:r>
    </w:p>
    <w:p w:rsidR="00BE3D20" w:rsidRDefault="00BE3D20" w:rsidP="00BE3D20">
      <w:pPr>
        <w:widowControl/>
        <w:jc w:val="left"/>
      </w:pPr>
    </w:p>
    <w:p w:rsidR="00BE3D20" w:rsidRDefault="00BE3D20" w:rsidP="00BE3D20">
      <w:pPr>
        <w:widowControl/>
        <w:jc w:val="left"/>
      </w:pPr>
      <w:r>
        <w:rPr>
          <w:rFonts w:hint="eastAsia"/>
        </w:rPr>
        <w:t>◆企業の採用活動も積極的に</w:t>
      </w:r>
    </w:p>
    <w:p w:rsidR="00BE3D20" w:rsidRDefault="00BE3D20" w:rsidP="008D3319">
      <w:pPr>
        <w:widowControl/>
        <w:ind w:firstLineChars="100" w:firstLine="210"/>
        <w:jc w:val="left"/>
      </w:pPr>
      <w:r>
        <w:rPr>
          <w:rFonts w:hint="eastAsia"/>
        </w:rPr>
        <w:t>このように、大卒者の採用をはじめ、売り手市場の中、企業の人材確保はいっそう厳しさを増しそうです。そろそろ</w:t>
      </w:r>
      <w:r>
        <w:rPr>
          <w:rFonts w:hint="eastAsia"/>
        </w:rPr>
        <w:t>2019</w:t>
      </w:r>
      <w:r>
        <w:rPr>
          <w:rFonts w:hint="eastAsia"/>
        </w:rPr>
        <w:t>年度の採用活動も本格的に始まっているところでしょう。最近は、学生も様々なルートから情報を集め、自分に合うような企業をリサーチしています。「うちにはどうせ良い人は来ないだろうな……」などとは思わずに、自社の「売り」を明確にアピールしつつ、今度の採用活動に取り組んでいきたいものです。</w:t>
      </w:r>
    </w:p>
    <w:p w:rsidR="00BE3D20" w:rsidRDefault="00BE3D20" w:rsidP="00BE3D20">
      <w:pPr>
        <w:widowControl/>
        <w:jc w:val="left"/>
      </w:pPr>
      <w:r>
        <w:br w:type="page"/>
      </w:r>
    </w:p>
    <w:p w:rsidR="00BE3D20" w:rsidRPr="00AD1342" w:rsidRDefault="00BE3D20" w:rsidP="00BE3D20">
      <w:pPr>
        <w:widowControl/>
        <w:jc w:val="left"/>
      </w:pPr>
      <w:r w:rsidRPr="003C7338">
        <w:rPr>
          <w:rFonts w:hint="eastAsia"/>
          <w:b/>
          <w:sz w:val="28"/>
          <w:szCs w:val="28"/>
        </w:rPr>
        <w:lastRenderedPageBreak/>
        <w:t>「ジョブ・リターン制度」を機能させるため</w:t>
      </w:r>
      <w:r>
        <w:rPr>
          <w:rFonts w:hint="eastAsia"/>
          <w:b/>
          <w:sz w:val="28"/>
          <w:szCs w:val="28"/>
        </w:rPr>
        <w:t>の留意点</w:t>
      </w:r>
    </w:p>
    <w:p w:rsidR="00BE3D20" w:rsidRDefault="00BE3D20" w:rsidP="00BE3D20">
      <w:pPr>
        <w:widowControl/>
        <w:jc w:val="left"/>
      </w:pPr>
    </w:p>
    <w:p w:rsidR="00BE3D20" w:rsidRDefault="00BE3D20" w:rsidP="00BE3D20">
      <w:pPr>
        <w:widowControl/>
        <w:jc w:val="left"/>
      </w:pPr>
      <w:r>
        <w:rPr>
          <w:rFonts w:hint="eastAsia"/>
        </w:rPr>
        <w:t>◆「ジョブ・リターン制度」とは？</w:t>
      </w:r>
    </w:p>
    <w:p w:rsidR="00BE3D20" w:rsidRDefault="00BE3D20" w:rsidP="00BE3D20">
      <w:pPr>
        <w:widowControl/>
        <w:ind w:firstLineChars="100" w:firstLine="210"/>
        <w:jc w:val="left"/>
      </w:pPr>
      <w:r>
        <w:rPr>
          <w:rFonts w:hint="eastAsia"/>
        </w:rPr>
        <w:t>いったん自社を退職した従業員を再雇用する制度（名称は「ジョブ・リターン制度」「カムバック制度」等さまざま）を導入する企業が増えています。平成</w:t>
      </w:r>
      <w:r>
        <w:rPr>
          <w:rFonts w:hint="eastAsia"/>
        </w:rPr>
        <w:t>23</w:t>
      </w:r>
      <w:r>
        <w:rPr>
          <w:rFonts w:hint="eastAsia"/>
        </w:rPr>
        <w:t>年度雇用機会均等法基本調査によれば、こうした制度がある事業所の割合は</w:t>
      </w:r>
      <w:r>
        <w:rPr>
          <w:rFonts w:hint="eastAsia"/>
        </w:rPr>
        <w:t>53.1</w:t>
      </w:r>
      <w:r>
        <w:rPr>
          <w:rFonts w:hint="eastAsia"/>
        </w:rPr>
        <w:t>％です。</w:t>
      </w:r>
    </w:p>
    <w:p w:rsidR="00BE3D20" w:rsidRDefault="00BE3D20" w:rsidP="00BE3D20">
      <w:pPr>
        <w:widowControl/>
        <w:ind w:firstLineChars="100" w:firstLine="210"/>
        <w:jc w:val="left"/>
      </w:pPr>
      <w:r>
        <w:rPr>
          <w:rFonts w:hint="eastAsia"/>
        </w:rPr>
        <w:t>また、エン・ジャパンの「出戻り社員実態調査</w:t>
      </w:r>
      <w:r>
        <w:rPr>
          <w:rFonts w:hint="eastAsia"/>
        </w:rPr>
        <w:t>2016</w:t>
      </w:r>
      <w:r>
        <w:rPr>
          <w:rFonts w:hint="eastAsia"/>
        </w:rPr>
        <w:t>」では、</w:t>
      </w:r>
      <w:r>
        <w:rPr>
          <w:rFonts w:hint="eastAsia"/>
        </w:rPr>
        <w:t>220</w:t>
      </w:r>
      <w:r>
        <w:rPr>
          <w:rFonts w:hint="eastAsia"/>
        </w:rPr>
        <w:t>社中</w:t>
      </w:r>
      <w:r>
        <w:rPr>
          <w:rFonts w:hint="eastAsia"/>
        </w:rPr>
        <w:t>67</w:t>
      </w:r>
      <w:r>
        <w:rPr>
          <w:rFonts w:hint="eastAsia"/>
        </w:rPr>
        <w:t>％が「再雇用した経験がある」、</w:t>
      </w:r>
      <w:r>
        <w:rPr>
          <w:rFonts w:hint="eastAsia"/>
        </w:rPr>
        <w:t>7</w:t>
      </w:r>
      <w:r>
        <w:rPr>
          <w:rFonts w:hint="eastAsia"/>
        </w:rPr>
        <w:t>割超が「条件が整えば再雇用したい」と回答しています。</w:t>
      </w:r>
    </w:p>
    <w:p w:rsidR="00BE3D20" w:rsidRDefault="00BE3D20" w:rsidP="00BE3D20">
      <w:pPr>
        <w:widowControl/>
        <w:ind w:firstLineChars="100" w:firstLine="210"/>
        <w:jc w:val="left"/>
      </w:pPr>
      <w:r>
        <w:rPr>
          <w:rFonts w:hint="eastAsia"/>
        </w:rPr>
        <w:t>人手不足対策として、こうした制度の導入・活用は企業にとって有効と思われますが、実際に退職者に利用してもらうためには、どのような取組みが必要なのでしょうか？</w:t>
      </w:r>
    </w:p>
    <w:p w:rsidR="00BE3D20" w:rsidRPr="003C7338" w:rsidRDefault="00BE3D20" w:rsidP="00BE3D20">
      <w:pPr>
        <w:widowControl/>
        <w:jc w:val="left"/>
      </w:pPr>
    </w:p>
    <w:p w:rsidR="00BE3D20" w:rsidRDefault="00BE3D20" w:rsidP="00BE3D20">
      <w:pPr>
        <w:widowControl/>
        <w:jc w:val="left"/>
      </w:pPr>
      <w:r>
        <w:rPr>
          <w:rFonts w:hint="eastAsia"/>
        </w:rPr>
        <w:t>◆人材確保のための導入企業の取組み①－退職理由を限定し過ぎない</w:t>
      </w:r>
    </w:p>
    <w:p w:rsidR="00BE3D20" w:rsidRDefault="00BE3D20" w:rsidP="00BE3D20">
      <w:pPr>
        <w:widowControl/>
        <w:ind w:firstLineChars="100" w:firstLine="210"/>
        <w:jc w:val="left"/>
      </w:pPr>
      <w:r>
        <w:rPr>
          <w:rFonts w:hint="eastAsia"/>
        </w:rPr>
        <w:t>2000</w:t>
      </w:r>
      <w:r>
        <w:rPr>
          <w:rFonts w:hint="eastAsia"/>
        </w:rPr>
        <w:t>年代前半に導入が広がった当時は、結婚や出産・育児が理由の退職者を主なターゲットとしていました。</w:t>
      </w:r>
    </w:p>
    <w:p w:rsidR="00BE3D20" w:rsidRDefault="00BE3D20" w:rsidP="00BE3D20">
      <w:pPr>
        <w:widowControl/>
        <w:ind w:firstLineChars="100" w:firstLine="210"/>
        <w:jc w:val="left"/>
      </w:pPr>
      <w:r>
        <w:rPr>
          <w:rFonts w:hint="eastAsia"/>
        </w:rPr>
        <w:t>しかし、近年は退職者を広く受け入れるため、「介護」や「配偶者の転勤」、「転職」、「留学」といった理由での退職者も対象に含めたり、理由を問わず対象に含めたりするところが増えています。</w:t>
      </w:r>
    </w:p>
    <w:p w:rsidR="00BE3D20" w:rsidRDefault="00BE3D20" w:rsidP="00BE3D20">
      <w:pPr>
        <w:widowControl/>
        <w:jc w:val="left"/>
      </w:pPr>
    </w:p>
    <w:p w:rsidR="00BE3D20" w:rsidRDefault="00BE3D20" w:rsidP="00BE3D20">
      <w:pPr>
        <w:widowControl/>
        <w:jc w:val="left"/>
      </w:pPr>
      <w:r>
        <w:rPr>
          <w:rFonts w:hint="eastAsia"/>
        </w:rPr>
        <w:t>◆人材確保のための導入企業の取組み②－積極的に制度周知を行う</w:t>
      </w:r>
    </w:p>
    <w:p w:rsidR="00BE3D20" w:rsidRDefault="00BE3D20" w:rsidP="00BE3D20">
      <w:pPr>
        <w:widowControl/>
        <w:ind w:firstLineChars="100" w:firstLine="210"/>
        <w:jc w:val="left"/>
      </w:pPr>
      <w:r>
        <w:rPr>
          <w:rFonts w:hint="eastAsia"/>
        </w:rPr>
        <w:t>制度を利用してもらうためには、制度の存在が知られていることが不可欠です。</w:t>
      </w:r>
    </w:p>
    <w:p w:rsidR="00BE3D20" w:rsidRDefault="00BE3D20" w:rsidP="00BE3D20">
      <w:pPr>
        <w:widowControl/>
        <w:ind w:firstLineChars="100" w:firstLine="210"/>
        <w:jc w:val="left"/>
      </w:pPr>
      <w:r>
        <w:rPr>
          <w:rFonts w:hint="eastAsia"/>
        </w:rPr>
        <w:t>そのため、導入企業では退職時に制度説明を行うとともに、リストに登録するかどうかを確認しておき、募集時にはリストに登録された退職者から優先的に選考したり、退職者に定期的に郵送で再就職を呼びかけたりしているところがあります。専用サイトを設けているところもあります。</w:t>
      </w:r>
    </w:p>
    <w:p w:rsidR="00BE3D20" w:rsidRDefault="00BE3D20" w:rsidP="00BE3D20">
      <w:pPr>
        <w:widowControl/>
        <w:jc w:val="left"/>
      </w:pPr>
    </w:p>
    <w:p w:rsidR="00BE3D20" w:rsidRDefault="00BE3D20" w:rsidP="00BE3D20">
      <w:pPr>
        <w:widowControl/>
        <w:jc w:val="left"/>
      </w:pPr>
      <w:r>
        <w:rPr>
          <w:rFonts w:hint="eastAsia"/>
        </w:rPr>
        <w:t>◆人材確保のための導入企業の取組み③－再雇用時に細かなフォローをする</w:t>
      </w:r>
    </w:p>
    <w:p w:rsidR="00BE3D20" w:rsidRDefault="00BE3D20" w:rsidP="00BE3D20">
      <w:pPr>
        <w:widowControl/>
        <w:ind w:firstLineChars="100" w:firstLine="210"/>
        <w:jc w:val="left"/>
      </w:pPr>
      <w:r>
        <w:rPr>
          <w:rFonts w:hint="eastAsia"/>
        </w:rPr>
        <w:t>復帰に意欲的な退職者であっても、ブランクに対する不安があったり、事情の変更により在職時と同じ働き方での復帰は難しいなどの事情を抱えていたりすることから、導入企業によっては研修期間を設けたりしています。</w:t>
      </w:r>
    </w:p>
    <w:p w:rsidR="00BE3D20" w:rsidRDefault="00BE3D20" w:rsidP="00BE3D20">
      <w:pPr>
        <w:widowControl/>
        <w:ind w:firstLineChars="100" w:firstLine="210"/>
        <w:jc w:val="left"/>
      </w:pPr>
      <w:r>
        <w:rPr>
          <w:rFonts w:hint="eastAsia"/>
        </w:rPr>
        <w:t>元従業員といえども、新規採用者と同様に、雇入れ後の働き方に関する希望や条件をヒアリングするなど、丁寧な対応を心がけましょう。</w:t>
      </w:r>
    </w:p>
    <w:p w:rsidR="00BE3D20" w:rsidRPr="00A87C3B" w:rsidRDefault="00BE3D20" w:rsidP="00BE3D20">
      <w:pPr>
        <w:widowControl/>
        <w:jc w:val="left"/>
      </w:pPr>
      <w:r w:rsidRPr="00A87C3B">
        <w:br w:type="page"/>
      </w:r>
    </w:p>
    <w:p w:rsidR="00BE3D20" w:rsidRDefault="00BE3D20" w:rsidP="00BE3D20">
      <w:pPr>
        <w:widowControl/>
        <w:jc w:val="left"/>
      </w:pPr>
      <w:r w:rsidRPr="0057053E">
        <w:rPr>
          <w:rFonts w:hint="eastAsia"/>
          <w:b/>
          <w:sz w:val="28"/>
          <w:szCs w:val="28"/>
        </w:rPr>
        <w:lastRenderedPageBreak/>
        <w:t>若者雇用促進法の指針見直しと転勤制度の見直し</w:t>
      </w:r>
    </w:p>
    <w:p w:rsidR="00BE3D20" w:rsidRDefault="00BE3D20" w:rsidP="00BE3D20">
      <w:pPr>
        <w:widowControl/>
        <w:jc w:val="left"/>
      </w:pPr>
    </w:p>
    <w:p w:rsidR="00BE3D20" w:rsidRDefault="00BE3D20" w:rsidP="00BE3D20">
      <w:r>
        <w:rPr>
          <w:rFonts w:hint="eastAsia"/>
        </w:rPr>
        <w:t>◆「働きやすさ重視」で若者の雇用を促進</w:t>
      </w:r>
    </w:p>
    <w:p w:rsidR="00BE3D20" w:rsidRDefault="00BE3D20" w:rsidP="00BE3D20">
      <w:pPr>
        <w:ind w:firstLineChars="100" w:firstLine="210"/>
      </w:pPr>
      <w:r>
        <w:rPr>
          <w:rFonts w:hint="eastAsia"/>
        </w:rPr>
        <w:t>就職環境が売り手市場となっている昨今ですが、今後控えている人口減少社会を見据え、若者雇用促進法（青少年の雇用の促進等に関する法律）に基づく指針が改定されました。</w:t>
      </w:r>
    </w:p>
    <w:p w:rsidR="00BE3D20" w:rsidRDefault="00BE3D20" w:rsidP="00BE3D20">
      <w:pPr>
        <w:ind w:firstLineChars="100" w:firstLine="210"/>
      </w:pPr>
      <w:r>
        <w:rPr>
          <w:rFonts w:hint="eastAsia"/>
        </w:rPr>
        <w:t>若者雇用促進法は、新卒者の募集を行う企業に対して、平均勤続年数や研修の有無および内容といった就労実態等の職場情報の開示を求めることや、労働法令違反のあった企業からのハローワークでの求人不受理などを規定した法律です。</w:t>
      </w:r>
    </w:p>
    <w:p w:rsidR="00BE3D20" w:rsidRDefault="00BE3D20" w:rsidP="00BE3D20">
      <w:pPr>
        <w:ind w:firstLineChars="100" w:firstLine="210"/>
      </w:pPr>
      <w:r>
        <w:rPr>
          <w:rFonts w:hint="eastAsia"/>
        </w:rPr>
        <w:t>この法律に基づく指針（青少年の雇用機会の確保及び職場への定着に関して事業主、特定地方公共団体、職業紹介事業者等その他の関係者が適切に対処するための指針）について、政府の進める働き方改革実行計画では、「同指針を改定し、希望する地域等で働ける勤務制度の導入など多様な選考・採用機会を促進する」こととされました。若者の活躍しやすさという視点に立った見直しです。</w:t>
      </w:r>
    </w:p>
    <w:p w:rsidR="00BE3D20" w:rsidRDefault="00BE3D20" w:rsidP="00BE3D20"/>
    <w:p w:rsidR="00BE3D20" w:rsidRDefault="00BE3D20" w:rsidP="00BE3D20">
      <w:r>
        <w:rPr>
          <w:rFonts w:hint="eastAsia"/>
        </w:rPr>
        <w:t>◆勤務地限定など、転勤制度の見直しも促進</w:t>
      </w:r>
    </w:p>
    <w:p w:rsidR="00BE3D20" w:rsidRDefault="00BE3D20" w:rsidP="00BE3D20">
      <w:pPr>
        <w:ind w:firstLineChars="100" w:firstLine="210"/>
      </w:pPr>
      <w:r>
        <w:rPr>
          <w:rFonts w:hint="eastAsia"/>
        </w:rPr>
        <w:t>いわゆる勤務地限定正社員の中でも、いろいろなバリエーションがあります。全国をブロック分けし、そのブロック内で限定する「ブロック限定」、通勤可能エリア内に限定する「エリア限定」、事業場の変更を伴う異動を制限する「事業場限定」などがあります。</w:t>
      </w:r>
    </w:p>
    <w:p w:rsidR="00BE3D20" w:rsidRDefault="00BE3D20" w:rsidP="00BE3D20">
      <w:pPr>
        <w:ind w:firstLineChars="100" w:firstLine="210"/>
      </w:pPr>
      <w:r>
        <w:rPr>
          <w:rFonts w:hint="eastAsia"/>
        </w:rPr>
        <w:t>勤務地限定の場合の労働条件については、通常の正社員と同様の扱いとすることが妥当と思われます。そのうえで社内での不公平感がある場合などは、転勤の可能性のある通常の正社員には特別に手当を支給することなどもあり得ます。</w:t>
      </w:r>
    </w:p>
    <w:p w:rsidR="00BE3D20" w:rsidRDefault="00BE3D20" w:rsidP="00BE3D20">
      <w:pPr>
        <w:ind w:firstLineChars="100" w:firstLine="210"/>
      </w:pPr>
      <w:r>
        <w:rPr>
          <w:rFonts w:hint="eastAsia"/>
        </w:rPr>
        <w:t>また、事業場の閉鎖などの際には、事業場限定といえども、整理解雇の４要素として会社は解雇回避努力をする必要があることには注意が必要です。「勤務先がなくなったのだから当然に解雇」とはなりません。</w:t>
      </w:r>
    </w:p>
    <w:p w:rsidR="00BE3D20" w:rsidRDefault="00BE3D20" w:rsidP="00BE3D20">
      <w:pPr>
        <w:ind w:firstLineChars="100" w:firstLine="210"/>
      </w:pPr>
      <w:r>
        <w:rPr>
          <w:rFonts w:hint="eastAsia"/>
        </w:rPr>
        <w:t>また、就職情報大手マイナビの調査（</w:t>
      </w:r>
      <w:r>
        <w:rPr>
          <w:rFonts w:hint="eastAsia"/>
        </w:rPr>
        <w:t>2018</w:t>
      </w:r>
      <w:r>
        <w:rPr>
          <w:rFonts w:hint="eastAsia"/>
        </w:rPr>
        <w:t>年３月大卒予定者を対象）によると、卒業した高校の所在地と最も働きたい都道府県の一致率が、全国平均で</w:t>
      </w:r>
      <w:r>
        <w:rPr>
          <w:rFonts w:hint="eastAsia"/>
        </w:rPr>
        <w:t>51.8</w:t>
      </w:r>
      <w:r>
        <w:rPr>
          <w:rFonts w:hint="eastAsia"/>
        </w:rPr>
        <w:t>％でした。地元の大学に進学した学生では</w:t>
      </w:r>
      <w:r>
        <w:rPr>
          <w:rFonts w:hint="eastAsia"/>
        </w:rPr>
        <w:t>72.2</w:t>
      </w:r>
      <w:r>
        <w:rPr>
          <w:rFonts w:hint="eastAsia"/>
        </w:rPr>
        <w:t>％、地元外に進学した学生では</w:t>
      </w:r>
      <w:r>
        <w:rPr>
          <w:rFonts w:hint="eastAsia"/>
        </w:rPr>
        <w:t>35.7</w:t>
      </w:r>
      <w:r>
        <w:rPr>
          <w:rFonts w:hint="eastAsia"/>
        </w:rPr>
        <w:t>％と、倍以上開きがあるようです。</w:t>
      </w:r>
    </w:p>
    <w:p w:rsidR="00BE3D20" w:rsidRDefault="00BE3D20" w:rsidP="00BE3D20">
      <w:pPr>
        <w:ind w:firstLineChars="100" w:firstLine="210"/>
      </w:pPr>
      <w:r>
        <w:rPr>
          <w:rFonts w:hint="eastAsia"/>
        </w:rPr>
        <w:t>この割合は</w:t>
      </w:r>
      <w:r>
        <w:rPr>
          <w:rFonts w:hint="eastAsia"/>
        </w:rPr>
        <w:t>2010</w:t>
      </w:r>
      <w:r>
        <w:rPr>
          <w:rFonts w:hint="eastAsia"/>
        </w:rPr>
        <w:t>年の頃よりは減少したものの、約半数が地元希望です。また、現在の就職市場では、そもそも転勤が頻繁にあるような企業は嫌厭される傾向にあるかもしれません。育児や介護への対応、多様な働き方が重視されるように社会が変化してきたので、一度、転勤制度自体の在り方・必要性を見直してみてはいかがでしょうか。</w:t>
      </w:r>
    </w:p>
    <w:p w:rsidR="00BE3D20" w:rsidRPr="00A87C3B" w:rsidRDefault="00BE3D20" w:rsidP="00BE3D20">
      <w:r w:rsidRPr="00A87C3B">
        <w:br w:type="page"/>
      </w:r>
    </w:p>
    <w:p w:rsidR="00BE3D20" w:rsidRPr="00A87C3B" w:rsidRDefault="00BE3D20" w:rsidP="00BE3D20">
      <w:r w:rsidRPr="00375C9C">
        <w:rPr>
          <w:rFonts w:hint="eastAsia"/>
          <w:b/>
          <w:bCs/>
          <w:sz w:val="28"/>
          <w:szCs w:val="28"/>
        </w:rPr>
        <w:lastRenderedPageBreak/>
        <w:t>取組みは“今から”！</w:t>
      </w:r>
      <w:r>
        <w:rPr>
          <w:rFonts w:hint="eastAsia"/>
          <w:b/>
          <w:bCs/>
          <w:sz w:val="28"/>
          <w:szCs w:val="28"/>
        </w:rPr>
        <w:t xml:space="preserve">　</w:t>
      </w:r>
      <w:r w:rsidRPr="00375C9C">
        <w:rPr>
          <w:rFonts w:hint="eastAsia"/>
          <w:b/>
          <w:bCs/>
          <w:sz w:val="28"/>
          <w:szCs w:val="28"/>
        </w:rPr>
        <w:t>「職場の熱中症予防対策」</w:t>
      </w:r>
    </w:p>
    <w:p w:rsidR="00BE3D20" w:rsidRDefault="00BE3D20" w:rsidP="00BE3D20"/>
    <w:p w:rsidR="00BE3D20" w:rsidRDefault="00BE3D20" w:rsidP="00BE3D20">
      <w:pPr>
        <w:widowControl/>
        <w:jc w:val="left"/>
      </w:pPr>
      <w:r>
        <w:rPr>
          <w:rFonts w:hint="eastAsia"/>
        </w:rPr>
        <w:t>◆熱中症対策は春先から必要！</w:t>
      </w:r>
    </w:p>
    <w:p w:rsidR="00BE3D20" w:rsidRDefault="00BE3D20" w:rsidP="00BE3D20">
      <w:pPr>
        <w:widowControl/>
        <w:ind w:firstLineChars="100" w:firstLine="210"/>
        <w:jc w:val="left"/>
      </w:pPr>
      <w:r>
        <w:rPr>
          <w:rFonts w:hint="eastAsia"/>
        </w:rPr>
        <w:t>厚生労働省では、職場における熱中症予防対策の一層の推進を図るため、４月を準備期間、５～９月を実施期間とする、「</w:t>
      </w:r>
      <w:r>
        <w:rPr>
          <w:rFonts w:hint="eastAsia"/>
        </w:rPr>
        <w:t>STOP</w:t>
      </w:r>
      <w:r>
        <w:rPr>
          <w:rFonts w:hint="eastAsia"/>
        </w:rPr>
        <w:t>！熱中症　クールワークキャンペーン」を実施しています。</w:t>
      </w:r>
    </w:p>
    <w:p w:rsidR="00BE3D20" w:rsidRDefault="00BE3D20" w:rsidP="00BE3D20">
      <w:pPr>
        <w:widowControl/>
        <w:ind w:firstLineChars="100" w:firstLine="210"/>
        <w:jc w:val="left"/>
      </w:pPr>
      <w:r>
        <w:rPr>
          <w:rFonts w:hint="eastAsia"/>
        </w:rPr>
        <w:t>「今から熱中症対策？」と不思議に思う方もいるかもしれませんが、平成</w:t>
      </w:r>
      <w:r>
        <w:rPr>
          <w:rFonts w:hint="eastAsia"/>
        </w:rPr>
        <w:t>29</w:t>
      </w:r>
      <w:r>
        <w:rPr>
          <w:rFonts w:hint="eastAsia"/>
        </w:rPr>
        <w:t>年５月の全国における熱中症による救急搬送人員数は</w:t>
      </w:r>
      <w:r>
        <w:rPr>
          <w:rFonts w:hint="eastAsia"/>
        </w:rPr>
        <w:t>3,401</w:t>
      </w:r>
      <w:r>
        <w:rPr>
          <w:rFonts w:hint="eastAsia"/>
        </w:rPr>
        <w:t>人（厚生労働省「平成</w:t>
      </w:r>
      <w:r>
        <w:rPr>
          <w:rFonts w:hint="eastAsia"/>
        </w:rPr>
        <w:t>29</w:t>
      </w:r>
      <w:r>
        <w:rPr>
          <w:rFonts w:hint="eastAsia"/>
        </w:rPr>
        <w:t>年の職場における熱中症による死傷災害の発生状況（速報値）」）。実は熱中症対策は、春先のこの時期から早くも求められていることなのです。</w:t>
      </w:r>
    </w:p>
    <w:p w:rsidR="00BE3D20" w:rsidRDefault="00BE3D20" w:rsidP="00BE3D20">
      <w:pPr>
        <w:widowControl/>
        <w:jc w:val="left"/>
      </w:pPr>
    </w:p>
    <w:p w:rsidR="00BE3D20" w:rsidRDefault="00BE3D20" w:rsidP="00BE3D20">
      <w:pPr>
        <w:widowControl/>
        <w:jc w:val="left"/>
      </w:pPr>
      <w:r>
        <w:rPr>
          <w:rFonts w:hint="eastAsia"/>
        </w:rPr>
        <w:t>◆オフィス作業でも要注意</w:t>
      </w:r>
    </w:p>
    <w:p w:rsidR="00BE3D20" w:rsidRDefault="00BE3D20" w:rsidP="00BE3D20">
      <w:pPr>
        <w:widowControl/>
        <w:ind w:firstLineChars="100" w:firstLine="210"/>
        <w:jc w:val="left"/>
      </w:pPr>
      <w:r>
        <w:rPr>
          <w:rFonts w:hint="eastAsia"/>
        </w:rPr>
        <w:t>「熱中症」というと、屋外での作業が思い浮かびますが、オフィスでの作業に従事する人についても対策が必要です。平成</w:t>
      </w:r>
      <w:r>
        <w:rPr>
          <w:rFonts w:hint="eastAsia"/>
        </w:rPr>
        <w:t>29</w:t>
      </w:r>
      <w:r>
        <w:rPr>
          <w:rFonts w:hint="eastAsia"/>
        </w:rPr>
        <w:t>年の熱中症による救急搬送者について、発生場所ごとの人員数を見ると、「道路工事現場、工場、作業所等」（</w:t>
      </w:r>
      <w:r>
        <w:rPr>
          <w:rFonts w:hint="eastAsia"/>
        </w:rPr>
        <w:t>223</w:t>
      </w:r>
      <w:r>
        <w:rPr>
          <w:rFonts w:hint="eastAsia"/>
        </w:rPr>
        <w:t>人、全体の</w:t>
      </w:r>
      <w:r>
        <w:rPr>
          <w:rFonts w:hint="eastAsia"/>
        </w:rPr>
        <w:t>6.6</w:t>
      </w:r>
      <w:r>
        <w:rPr>
          <w:rFonts w:hint="eastAsia"/>
        </w:rPr>
        <w:t>％）よりも、「住居」（</w:t>
      </w:r>
      <w:r>
        <w:rPr>
          <w:rFonts w:hint="eastAsia"/>
        </w:rPr>
        <w:t>983</w:t>
      </w:r>
      <w:r w:rsidR="00E9467B">
        <w:rPr>
          <w:rFonts w:hint="eastAsia"/>
        </w:rPr>
        <w:t>人</w:t>
      </w:r>
      <w:r>
        <w:rPr>
          <w:rFonts w:hint="eastAsia"/>
        </w:rPr>
        <w:t>、全体の</w:t>
      </w:r>
      <w:r>
        <w:rPr>
          <w:rFonts w:hint="eastAsia"/>
        </w:rPr>
        <w:t>23.9</w:t>
      </w:r>
      <w:r>
        <w:rPr>
          <w:rFonts w:hint="eastAsia"/>
        </w:rPr>
        <w:t>％）のほうが多いのです（前掲資料）。</w:t>
      </w:r>
    </w:p>
    <w:p w:rsidR="00BE3D20" w:rsidRDefault="00BE3D20" w:rsidP="00BE3D20">
      <w:pPr>
        <w:widowControl/>
        <w:ind w:firstLineChars="100" w:firstLine="210"/>
        <w:jc w:val="left"/>
      </w:pPr>
      <w:r>
        <w:rPr>
          <w:rFonts w:hint="eastAsia"/>
        </w:rPr>
        <w:t>特に近時は、節電意識の向上により、エアコンの温度設定を高めに設定するオフィスが増えています。室内における十分な熱中症対策が望まれます。</w:t>
      </w:r>
    </w:p>
    <w:p w:rsidR="00BE3D20" w:rsidRDefault="00BE3D20" w:rsidP="00BE3D20">
      <w:pPr>
        <w:widowControl/>
        <w:jc w:val="left"/>
      </w:pPr>
    </w:p>
    <w:p w:rsidR="00BE3D20" w:rsidRDefault="00BE3D20" w:rsidP="00BE3D20">
      <w:pPr>
        <w:widowControl/>
        <w:jc w:val="left"/>
      </w:pPr>
      <w:r>
        <w:rPr>
          <w:rFonts w:hint="eastAsia"/>
        </w:rPr>
        <w:t>◆職場の熱中症予防対策</w:t>
      </w:r>
    </w:p>
    <w:p w:rsidR="00BE3D20" w:rsidRDefault="00BE3D20" w:rsidP="00BE3D20">
      <w:pPr>
        <w:widowControl/>
        <w:ind w:firstLineChars="100" w:firstLine="210"/>
        <w:jc w:val="left"/>
      </w:pPr>
      <w:r>
        <w:rPr>
          <w:rFonts w:hint="eastAsia"/>
        </w:rPr>
        <w:t>熱中症は、正しい知識を身につけ、適切に対応することで、未然に防ぐことが可能です。仕事中に適宜、日陰や涼しいところで休憩を取ること、こまめに水分補給を行うこと、過度に暑さを我慢しないようエアコンの設定温度に気を配ることなど、十分に従業員に周知していきましょう。</w:t>
      </w:r>
    </w:p>
    <w:p w:rsidR="00BE3D20" w:rsidRDefault="00BE3D20" w:rsidP="00BE3D20">
      <w:pPr>
        <w:widowControl/>
        <w:ind w:firstLineChars="100" w:firstLine="210"/>
        <w:jc w:val="left"/>
      </w:pPr>
      <w:r>
        <w:rPr>
          <w:rFonts w:hint="eastAsia"/>
        </w:rPr>
        <w:t>窓に貼ると室内に入る日射を減らし室温の上昇を抑制できる、特殊なフィルムなども市販されています。こうしたグッズも、適宜利用したいものです。</w:t>
      </w:r>
    </w:p>
    <w:p w:rsidR="00BE3D20" w:rsidRPr="00A87C3B" w:rsidRDefault="00BE3D20" w:rsidP="00BE3D20">
      <w:pPr>
        <w:widowControl/>
        <w:jc w:val="left"/>
      </w:pPr>
      <w:r w:rsidRPr="00A87C3B">
        <w:br w:type="page"/>
      </w:r>
    </w:p>
    <w:p w:rsidR="00BE3D20" w:rsidRPr="00313597" w:rsidRDefault="00BE3D20" w:rsidP="00BE3D20">
      <w:pPr>
        <w:widowControl/>
        <w:jc w:val="left"/>
        <w:rPr>
          <w:b/>
          <w:sz w:val="28"/>
          <w:szCs w:val="28"/>
        </w:rPr>
      </w:pPr>
      <w:r w:rsidRPr="00313597">
        <w:rPr>
          <w:rFonts w:hint="eastAsia"/>
          <w:b/>
          <w:sz w:val="28"/>
          <w:szCs w:val="28"/>
        </w:rPr>
        <w:lastRenderedPageBreak/>
        <w:t>Ｍ字カーブ解消？</w:t>
      </w:r>
      <w:r w:rsidRPr="00313597">
        <w:rPr>
          <w:rFonts w:hint="eastAsia"/>
          <w:b/>
          <w:sz w:val="28"/>
          <w:szCs w:val="28"/>
        </w:rPr>
        <w:t xml:space="preserve"> </w:t>
      </w:r>
      <w:r w:rsidRPr="00313597">
        <w:rPr>
          <w:rFonts w:hint="eastAsia"/>
          <w:b/>
          <w:sz w:val="28"/>
          <w:szCs w:val="28"/>
        </w:rPr>
        <w:t>働く</w:t>
      </w:r>
      <w:r w:rsidRPr="00313597">
        <w:rPr>
          <w:rFonts w:hint="eastAsia"/>
          <w:b/>
          <w:sz w:val="28"/>
          <w:szCs w:val="28"/>
        </w:rPr>
        <w:t>30</w:t>
      </w:r>
      <w:r w:rsidRPr="00313597">
        <w:rPr>
          <w:rFonts w:hint="eastAsia"/>
          <w:b/>
          <w:sz w:val="28"/>
          <w:szCs w:val="28"/>
        </w:rPr>
        <w:t>歳代女性が増加中</w:t>
      </w:r>
    </w:p>
    <w:p w:rsidR="00BE3D20" w:rsidRPr="00313597" w:rsidRDefault="00BE3D20" w:rsidP="00BE3D20">
      <w:pPr>
        <w:widowControl/>
        <w:jc w:val="left"/>
      </w:pPr>
    </w:p>
    <w:p w:rsidR="00BE3D20" w:rsidRPr="00313597" w:rsidRDefault="00BE3D20" w:rsidP="00BE3D20">
      <w:pPr>
        <w:widowControl/>
        <w:jc w:val="left"/>
      </w:pPr>
      <w:r w:rsidRPr="00313597">
        <w:rPr>
          <w:rFonts w:hint="eastAsia"/>
        </w:rPr>
        <w:t>◆雇用環境、依然として良好</w:t>
      </w:r>
    </w:p>
    <w:p w:rsidR="00BE3D20" w:rsidRPr="00313597" w:rsidRDefault="00BE3D20" w:rsidP="00BE3D20">
      <w:pPr>
        <w:widowControl/>
        <w:ind w:firstLineChars="100" w:firstLine="210"/>
        <w:jc w:val="left"/>
      </w:pPr>
      <w:r>
        <w:rPr>
          <w:rFonts w:hint="eastAsia"/>
        </w:rPr>
        <w:t>今年</w:t>
      </w:r>
      <w:r w:rsidRPr="00313597">
        <w:rPr>
          <w:rFonts w:hint="eastAsia"/>
        </w:rPr>
        <w:t>１月、総務省は「労働力調査（</w:t>
      </w:r>
      <w:r w:rsidRPr="00313597">
        <w:rPr>
          <w:rFonts w:hint="eastAsia"/>
        </w:rPr>
        <w:t>29</w:t>
      </w:r>
      <w:r w:rsidRPr="00313597">
        <w:rPr>
          <w:rFonts w:hint="eastAsia"/>
        </w:rPr>
        <w:t>年）」を公表しました。「完全失業率が前年より</w:t>
      </w:r>
      <w:r w:rsidRPr="00313597">
        <w:rPr>
          <w:rFonts w:hint="eastAsia"/>
        </w:rPr>
        <w:t>18</w:t>
      </w:r>
      <w:r w:rsidRPr="00313597">
        <w:rPr>
          <w:rFonts w:hint="eastAsia"/>
        </w:rPr>
        <w:t>万人減」「就業者が前年より</w:t>
      </w:r>
      <w:r w:rsidRPr="00313597">
        <w:rPr>
          <w:rFonts w:hint="eastAsia"/>
        </w:rPr>
        <w:t>65</w:t>
      </w:r>
      <w:r w:rsidRPr="00313597">
        <w:rPr>
          <w:rFonts w:hint="eastAsia"/>
        </w:rPr>
        <w:t>万人増」「労働力人口が</w:t>
      </w:r>
      <w:r>
        <w:rPr>
          <w:rFonts w:hint="eastAsia"/>
        </w:rPr>
        <w:t>５</w:t>
      </w:r>
      <w:r w:rsidRPr="00313597">
        <w:rPr>
          <w:rFonts w:hint="eastAsia"/>
        </w:rPr>
        <w:t>年連続で増」など、全体的に雇用が進んでいることが調査結果に表れています。</w:t>
      </w:r>
    </w:p>
    <w:p w:rsidR="00BE3D20" w:rsidRPr="00313597" w:rsidRDefault="00BE3D20" w:rsidP="00BE3D20">
      <w:pPr>
        <w:widowControl/>
        <w:jc w:val="left"/>
      </w:pPr>
    </w:p>
    <w:p w:rsidR="00BE3D20" w:rsidRPr="00313597" w:rsidRDefault="00BE3D20" w:rsidP="00BE3D20">
      <w:pPr>
        <w:widowControl/>
        <w:jc w:val="left"/>
      </w:pPr>
      <w:r w:rsidRPr="00313597">
        <w:rPr>
          <w:rFonts w:hint="eastAsia"/>
        </w:rPr>
        <w:t>◆「Ｍ字カーブ解消」とは</w:t>
      </w:r>
    </w:p>
    <w:p w:rsidR="00BE3D20" w:rsidRPr="00313597" w:rsidRDefault="00BE3D20" w:rsidP="00BE3D20">
      <w:pPr>
        <w:widowControl/>
        <w:ind w:firstLineChars="100" w:firstLine="210"/>
        <w:jc w:val="left"/>
      </w:pPr>
      <w:r w:rsidRPr="00313597">
        <w:rPr>
          <w:rFonts w:hint="eastAsia"/>
        </w:rPr>
        <w:t>同調査結果で特筆すべきなのが、</w:t>
      </w:r>
      <w:r w:rsidRPr="00313597">
        <w:rPr>
          <w:rFonts w:hint="eastAsia"/>
        </w:rPr>
        <w:t>30</w:t>
      </w:r>
      <w:r w:rsidRPr="00313597">
        <w:rPr>
          <w:rFonts w:hint="eastAsia"/>
        </w:rPr>
        <w:t>歳代の女性の労働人口比率（就業率）が</w:t>
      </w:r>
      <w:r w:rsidRPr="00313597">
        <w:rPr>
          <w:rFonts w:hint="eastAsia"/>
        </w:rPr>
        <w:t>69.4</w:t>
      </w:r>
      <w:r w:rsidRPr="00313597">
        <w:rPr>
          <w:rFonts w:hint="eastAsia"/>
        </w:rPr>
        <w:t>％と、米国を抜くほど大きく改善したことです。いくつかのメディア</w:t>
      </w:r>
      <w:r>
        <w:rPr>
          <w:rFonts w:hint="eastAsia"/>
        </w:rPr>
        <w:t>で</w:t>
      </w:r>
      <w:r w:rsidRPr="00313597">
        <w:rPr>
          <w:rFonts w:hint="eastAsia"/>
        </w:rPr>
        <w:t>はこの結果を</w:t>
      </w:r>
      <w:r>
        <w:rPr>
          <w:rFonts w:hint="eastAsia"/>
        </w:rPr>
        <w:t>、</w:t>
      </w:r>
      <w:r w:rsidRPr="00313597">
        <w:rPr>
          <w:rFonts w:hint="eastAsia"/>
        </w:rPr>
        <w:t>「Ｍ字カーブ（現象）ほぼ解消」と報じました。</w:t>
      </w:r>
    </w:p>
    <w:p w:rsidR="00BE3D20" w:rsidRPr="00313597" w:rsidRDefault="00BE3D20" w:rsidP="00BE3D20">
      <w:pPr>
        <w:widowControl/>
        <w:ind w:firstLineChars="100" w:firstLine="210"/>
        <w:jc w:val="left"/>
      </w:pPr>
      <w:r w:rsidRPr="00313597">
        <w:rPr>
          <w:rFonts w:hint="eastAsia"/>
        </w:rPr>
        <w:t>「Ｍ字カーブ現象」とは、日本の女性の就業率を年齢階層別に比較すると、</w:t>
      </w:r>
      <w:r w:rsidRPr="00313597">
        <w:t>20</w:t>
      </w:r>
      <w:r w:rsidRPr="00313597">
        <w:t>歳代</w:t>
      </w:r>
      <w:r w:rsidRPr="00313597">
        <w:rPr>
          <w:rFonts w:hint="eastAsia"/>
        </w:rPr>
        <w:t>や</w:t>
      </w:r>
      <w:r w:rsidRPr="00313597">
        <w:rPr>
          <w:rFonts w:hint="eastAsia"/>
        </w:rPr>
        <w:t>40</w:t>
      </w:r>
      <w:r w:rsidRPr="00313597">
        <w:t>歳</w:t>
      </w:r>
      <w:r w:rsidRPr="00313597">
        <w:rPr>
          <w:rFonts w:hint="eastAsia"/>
        </w:rPr>
        <w:t>代が高い一方で</w:t>
      </w:r>
      <w:r w:rsidRPr="00313597">
        <w:rPr>
          <w:rFonts w:hint="eastAsia"/>
        </w:rPr>
        <w:t>30</w:t>
      </w:r>
      <w:r w:rsidRPr="00313597">
        <w:rPr>
          <w:rFonts w:hint="eastAsia"/>
        </w:rPr>
        <w:t>歳代は低いため、グラフにするとＭ字型を描く現象のことです。先進諸国ではほとんど見られない、日本固有の現象として問題視されてきました。</w:t>
      </w:r>
    </w:p>
    <w:p w:rsidR="00BE3D20" w:rsidRPr="00313597" w:rsidRDefault="00BE3D20" w:rsidP="00BE3D20">
      <w:pPr>
        <w:widowControl/>
        <w:jc w:val="left"/>
      </w:pPr>
    </w:p>
    <w:p w:rsidR="00BE3D20" w:rsidRPr="00313597" w:rsidRDefault="00BE3D20" w:rsidP="00BE3D20">
      <w:pPr>
        <w:widowControl/>
        <w:jc w:val="left"/>
      </w:pPr>
      <w:r w:rsidRPr="00313597">
        <w:rPr>
          <w:rFonts w:hint="eastAsia"/>
        </w:rPr>
        <w:t>◆働く</w:t>
      </w:r>
      <w:r w:rsidRPr="00313597">
        <w:rPr>
          <w:rFonts w:hint="eastAsia"/>
        </w:rPr>
        <w:t>30</w:t>
      </w:r>
      <w:r w:rsidRPr="00313597">
        <w:rPr>
          <w:rFonts w:hint="eastAsia"/>
        </w:rPr>
        <w:t>歳代女性増加の背景</w:t>
      </w:r>
    </w:p>
    <w:p w:rsidR="00BE3D20" w:rsidRPr="00313597" w:rsidRDefault="00BE3D20" w:rsidP="00BE3D20">
      <w:pPr>
        <w:widowControl/>
        <w:ind w:firstLineChars="100" w:firstLine="210"/>
        <w:jc w:val="left"/>
      </w:pPr>
      <w:r w:rsidRPr="00313597">
        <w:rPr>
          <w:rFonts w:hint="eastAsia"/>
        </w:rPr>
        <w:t>Ｍ字カーブ現象</w:t>
      </w:r>
      <w:r>
        <w:rPr>
          <w:rFonts w:hint="eastAsia"/>
        </w:rPr>
        <w:t>があった</w:t>
      </w:r>
      <w:r w:rsidRPr="00313597">
        <w:rPr>
          <w:rFonts w:hint="eastAsia"/>
        </w:rPr>
        <w:t>背景には、</w:t>
      </w:r>
      <w:r w:rsidRPr="00313597">
        <w:rPr>
          <w:rFonts w:hint="eastAsia"/>
        </w:rPr>
        <w:t>20</w:t>
      </w:r>
      <w:r w:rsidRPr="00313597">
        <w:t>歳代</w:t>
      </w:r>
      <w:r w:rsidRPr="00313597">
        <w:rPr>
          <w:rFonts w:hint="eastAsia"/>
        </w:rPr>
        <w:t>で働きはじめた女性が</w:t>
      </w:r>
      <w:r w:rsidRPr="00313597">
        <w:rPr>
          <w:rFonts w:hint="eastAsia"/>
        </w:rPr>
        <w:t>30</w:t>
      </w:r>
      <w:r w:rsidRPr="00313597">
        <w:rPr>
          <w:rFonts w:hint="eastAsia"/>
        </w:rPr>
        <w:t>歳代で出産・育児のため（やむを得ず）職を離れ、育児が一段落した</w:t>
      </w:r>
      <w:r w:rsidRPr="00313597">
        <w:rPr>
          <w:rFonts w:hint="eastAsia"/>
        </w:rPr>
        <w:t>40</w:t>
      </w:r>
      <w:r w:rsidRPr="00313597">
        <w:rPr>
          <w:rFonts w:hint="eastAsia"/>
        </w:rPr>
        <w:t>歳代で再就職するというワークスタイルがありました。</w:t>
      </w:r>
    </w:p>
    <w:p w:rsidR="00BE3D20" w:rsidRPr="00313597" w:rsidRDefault="00BE3D20" w:rsidP="00BE3D20">
      <w:pPr>
        <w:widowControl/>
        <w:ind w:firstLineChars="100" w:firstLine="210"/>
        <w:jc w:val="left"/>
      </w:pPr>
      <w:r w:rsidRPr="00313597">
        <w:rPr>
          <w:rFonts w:hint="eastAsia"/>
        </w:rPr>
        <w:t>Ｍ字カーブの解消傾向は、仕事と育児を両立しようという女性が増えていること、および国によるさまざまな両立支援策（たとえば育児・介護休業法の改正による育児休業の延長、短時間勤務やフレックス</w:t>
      </w:r>
      <w:r>
        <w:rPr>
          <w:rFonts w:hint="eastAsia"/>
        </w:rPr>
        <w:t>タイム制など</w:t>
      </w:r>
      <w:r w:rsidRPr="00313597">
        <w:rPr>
          <w:rFonts w:hint="eastAsia"/>
        </w:rPr>
        <w:t>「多様な働き方」の浸透、保育所の定員枠の増加など）の効果が出始めていることによる、ワークスタイルの変化</w:t>
      </w:r>
      <w:r>
        <w:rPr>
          <w:rFonts w:hint="eastAsia"/>
        </w:rPr>
        <w:t>があるとみられています</w:t>
      </w:r>
      <w:r w:rsidRPr="00313597">
        <w:rPr>
          <w:rFonts w:hint="eastAsia"/>
        </w:rPr>
        <w:t>。</w:t>
      </w:r>
    </w:p>
    <w:p w:rsidR="00BE3D20" w:rsidRPr="006531EA" w:rsidRDefault="00BE3D20" w:rsidP="00BE3D20">
      <w:pPr>
        <w:widowControl/>
        <w:jc w:val="left"/>
      </w:pPr>
    </w:p>
    <w:p w:rsidR="00BE3D20" w:rsidRPr="00313597" w:rsidRDefault="00BE3D20" w:rsidP="00BE3D20">
      <w:pPr>
        <w:widowControl/>
        <w:jc w:val="left"/>
      </w:pPr>
      <w:r w:rsidRPr="00313597">
        <w:rPr>
          <w:rFonts w:hint="eastAsia"/>
        </w:rPr>
        <w:t>◆両立支援策で人材定着を</w:t>
      </w:r>
    </w:p>
    <w:p w:rsidR="00BE3D20" w:rsidRPr="00313597" w:rsidRDefault="00BE3D20" w:rsidP="00BE3D20">
      <w:pPr>
        <w:widowControl/>
        <w:ind w:firstLineChars="100" w:firstLine="210"/>
        <w:jc w:val="left"/>
      </w:pPr>
      <w:r w:rsidRPr="00313597">
        <w:rPr>
          <w:rFonts w:hint="eastAsia"/>
        </w:rPr>
        <w:t>企業も、自社従業員の仕事と出産・育児の両立支援をすすめています。</w:t>
      </w:r>
    </w:p>
    <w:p w:rsidR="00BE3D20" w:rsidRPr="00313597" w:rsidRDefault="00BE3D20" w:rsidP="00BE3D20">
      <w:pPr>
        <w:widowControl/>
        <w:ind w:firstLineChars="100" w:firstLine="210"/>
        <w:jc w:val="left"/>
      </w:pPr>
      <w:r>
        <w:rPr>
          <w:rFonts w:hint="eastAsia"/>
        </w:rPr>
        <w:t>例えば</w:t>
      </w:r>
      <w:r w:rsidRPr="00313597">
        <w:rPr>
          <w:rFonts w:hint="eastAsia"/>
        </w:rPr>
        <w:t>三越伊勢丹ホールディングスは、「子が</w:t>
      </w:r>
      <w:r>
        <w:rPr>
          <w:rFonts w:hint="eastAsia"/>
        </w:rPr>
        <w:t>４</w:t>
      </w:r>
      <w:r w:rsidRPr="00313597">
        <w:rPr>
          <w:rFonts w:hint="eastAsia"/>
        </w:rPr>
        <w:t>歳に達するまで利用可能な育児休業」「出産・育児ほかの理由で退職した場合、</w:t>
      </w:r>
      <w:r>
        <w:rPr>
          <w:rFonts w:hint="eastAsia"/>
        </w:rPr>
        <w:t>８</w:t>
      </w:r>
      <w:r w:rsidRPr="00313597">
        <w:rPr>
          <w:rFonts w:hint="eastAsia"/>
        </w:rPr>
        <w:t>年以内なら優先的に再雇用」など、手厚い支援制度で知られています。同社は女性従業員の約半数が</w:t>
      </w:r>
      <w:r w:rsidRPr="00313597">
        <w:rPr>
          <w:rFonts w:hint="eastAsia"/>
        </w:rPr>
        <w:t>30</w:t>
      </w:r>
      <w:r w:rsidRPr="00313597">
        <w:rPr>
          <w:rFonts w:hint="eastAsia"/>
        </w:rPr>
        <w:t>歳代とのことですから、これら支援制度が人材定着にとりわけ大きく寄与していると思われます。</w:t>
      </w:r>
    </w:p>
    <w:p w:rsidR="00BE3D20" w:rsidRPr="00313597" w:rsidRDefault="00BE3D20" w:rsidP="00BE3D20">
      <w:pPr>
        <w:widowControl/>
        <w:ind w:firstLineChars="100" w:firstLine="210"/>
        <w:jc w:val="left"/>
      </w:pPr>
      <w:r w:rsidRPr="00313597">
        <w:rPr>
          <w:rFonts w:hint="eastAsia"/>
        </w:rPr>
        <w:t>人手不足のいま、両立支援策を上手に活用し、女性従業員の離職を防ぎましょう。</w:t>
      </w:r>
    </w:p>
    <w:p w:rsidR="00BE3D20" w:rsidRPr="00A87C3B" w:rsidRDefault="00BE3D20" w:rsidP="00BE3D20">
      <w:pPr>
        <w:widowControl/>
        <w:jc w:val="left"/>
      </w:pPr>
      <w:r w:rsidRPr="00A87C3B">
        <w:br w:type="page"/>
      </w:r>
    </w:p>
    <w:p w:rsidR="00BE3D20" w:rsidRPr="00291B2D" w:rsidRDefault="00BE3D20" w:rsidP="00BE3D20">
      <w:pPr>
        <w:widowControl/>
        <w:jc w:val="left"/>
      </w:pPr>
      <w:r w:rsidRPr="00555CF6">
        <w:rPr>
          <w:rFonts w:hint="eastAsia"/>
          <w:b/>
          <w:sz w:val="28"/>
          <w:szCs w:val="28"/>
        </w:rPr>
        <w:lastRenderedPageBreak/>
        <w:t>企業が取り</w:t>
      </w:r>
      <w:r>
        <w:rPr>
          <w:rFonts w:hint="eastAsia"/>
          <w:b/>
          <w:sz w:val="28"/>
          <w:szCs w:val="28"/>
        </w:rPr>
        <w:t>組む</w:t>
      </w:r>
      <w:r w:rsidRPr="00555CF6">
        <w:rPr>
          <w:rFonts w:hint="eastAsia"/>
          <w:b/>
          <w:sz w:val="28"/>
          <w:szCs w:val="28"/>
        </w:rPr>
        <w:t>「</w:t>
      </w:r>
      <w:r w:rsidRPr="00555CF6">
        <w:rPr>
          <w:rFonts w:hint="eastAsia"/>
          <w:b/>
          <w:sz w:val="28"/>
          <w:szCs w:val="28"/>
        </w:rPr>
        <w:t>AI</w:t>
      </w:r>
      <w:r w:rsidRPr="00555CF6">
        <w:rPr>
          <w:rFonts w:hint="eastAsia"/>
          <w:b/>
          <w:sz w:val="28"/>
          <w:szCs w:val="28"/>
        </w:rPr>
        <w:t>採用」とは</w:t>
      </w:r>
      <w:r>
        <w:rPr>
          <w:rFonts w:hint="eastAsia"/>
          <w:b/>
          <w:sz w:val="28"/>
          <w:szCs w:val="28"/>
        </w:rPr>
        <w:t>？</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◆書類選考の時間が大幅に短縮！</w:t>
      </w:r>
    </w:p>
    <w:p w:rsidR="00BE3D20" w:rsidRPr="00555CF6" w:rsidRDefault="00BE3D20" w:rsidP="00BE3D20">
      <w:pPr>
        <w:widowControl/>
        <w:ind w:firstLineChars="100" w:firstLine="210"/>
        <w:jc w:val="left"/>
      </w:pPr>
      <w:r>
        <w:rPr>
          <w:rFonts w:hint="eastAsia"/>
        </w:rPr>
        <w:t>ＡＩ</w:t>
      </w:r>
      <w:r w:rsidRPr="00555CF6">
        <w:rPr>
          <w:rFonts w:hint="eastAsia"/>
        </w:rPr>
        <w:t>（人工知能）を新卒や転職の選考に活用する「</w:t>
      </w:r>
      <w:r w:rsidRPr="00555CF6">
        <w:rPr>
          <w:rFonts w:hint="eastAsia"/>
        </w:rPr>
        <w:t>AI</w:t>
      </w:r>
      <w:r w:rsidRPr="00555CF6">
        <w:rPr>
          <w:rFonts w:hint="eastAsia"/>
        </w:rPr>
        <w:t>採用」を導入する企業が増加し、企業の採用活動が変わりつつあります。</w:t>
      </w:r>
    </w:p>
    <w:p w:rsidR="00BE3D20" w:rsidRPr="00555CF6" w:rsidRDefault="00BE3D20" w:rsidP="00BE3D20">
      <w:pPr>
        <w:widowControl/>
        <w:ind w:firstLineChars="100" w:firstLine="210"/>
        <w:jc w:val="left"/>
      </w:pPr>
      <w:r w:rsidRPr="00555CF6">
        <w:rPr>
          <w:rFonts w:hint="eastAsia"/>
        </w:rPr>
        <w:t>現在、「</w:t>
      </w:r>
      <w:r>
        <w:rPr>
          <w:rFonts w:hint="eastAsia"/>
        </w:rPr>
        <w:t>ＡＩ</w:t>
      </w:r>
      <w:r w:rsidRPr="00555CF6">
        <w:rPr>
          <w:rFonts w:hint="eastAsia"/>
        </w:rPr>
        <w:t>採用」は、特に書類選考に活用することが多いようです。</w:t>
      </w:r>
      <w:r>
        <w:rPr>
          <w:rFonts w:hint="eastAsia"/>
        </w:rPr>
        <w:t>ＡＩ</w:t>
      </w:r>
      <w:r w:rsidRPr="00555CF6">
        <w:rPr>
          <w:rFonts w:hint="eastAsia"/>
        </w:rPr>
        <w:t>に過去の内定者のデータを学習させ、応募者のエントリーシートや履歴書等の内容がその合格基準に満たすかどうかを判断</w:t>
      </w:r>
      <w:r>
        <w:rPr>
          <w:rFonts w:hint="eastAsia"/>
        </w:rPr>
        <w:t>させるというものです</w:t>
      </w:r>
      <w:r w:rsidRPr="00555CF6">
        <w:rPr>
          <w:rFonts w:hint="eastAsia"/>
        </w:rPr>
        <w:t>。</w:t>
      </w:r>
    </w:p>
    <w:p w:rsidR="00BE3D20" w:rsidRPr="00555CF6" w:rsidRDefault="00BE3D20" w:rsidP="00BE3D20">
      <w:pPr>
        <w:widowControl/>
        <w:ind w:firstLineChars="100" w:firstLine="210"/>
        <w:jc w:val="left"/>
      </w:pPr>
      <w:r w:rsidRPr="00555CF6">
        <w:rPr>
          <w:rFonts w:hint="eastAsia"/>
        </w:rPr>
        <w:t>ソフトバンクでは、</w:t>
      </w:r>
      <w:r w:rsidRPr="00555CF6">
        <w:rPr>
          <w:rFonts w:hint="eastAsia"/>
        </w:rPr>
        <w:t>2018</w:t>
      </w:r>
      <w:r w:rsidRPr="00555CF6">
        <w:rPr>
          <w:rFonts w:hint="eastAsia"/>
        </w:rPr>
        <w:t>年入社の新卒採用の書類選考に「</w:t>
      </w:r>
      <w:r>
        <w:rPr>
          <w:rFonts w:hint="eastAsia"/>
        </w:rPr>
        <w:t>ＡＩ</w:t>
      </w:r>
      <w:r w:rsidRPr="00555CF6">
        <w:rPr>
          <w:rFonts w:hint="eastAsia"/>
        </w:rPr>
        <w:t>採用」を導入したところ、採用担当者が選考に費やす時間を約７割削減することができ</w:t>
      </w:r>
      <w:r>
        <w:rPr>
          <w:rFonts w:hint="eastAsia"/>
        </w:rPr>
        <w:t>たということです</w:t>
      </w:r>
      <w:r w:rsidRPr="00555CF6">
        <w:rPr>
          <w:rFonts w:hint="eastAsia"/>
        </w:rPr>
        <w:t>。また、統一性のある基準で判断ができるため、ミスマッチ防止にもなるという効果が挙げられています。</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w:t>
      </w:r>
      <w:r>
        <w:rPr>
          <w:rFonts w:hint="eastAsia"/>
        </w:rPr>
        <w:t>ＡＩ</w:t>
      </w:r>
      <w:r w:rsidRPr="00555CF6">
        <w:rPr>
          <w:rFonts w:hint="eastAsia"/>
        </w:rPr>
        <w:t>が面接官？</w:t>
      </w:r>
    </w:p>
    <w:p w:rsidR="00BE3D20" w:rsidRPr="00555CF6" w:rsidRDefault="00BE3D20" w:rsidP="00BE3D20">
      <w:pPr>
        <w:widowControl/>
        <w:ind w:firstLineChars="100" w:firstLine="210"/>
        <w:jc w:val="left"/>
      </w:pPr>
      <w:r w:rsidRPr="00555CF6">
        <w:rPr>
          <w:rFonts w:hint="eastAsia"/>
        </w:rPr>
        <w:t>2019</w:t>
      </w:r>
      <w:r w:rsidRPr="00555CF6">
        <w:rPr>
          <w:rFonts w:hint="eastAsia"/>
        </w:rPr>
        <w:t>年の新卒採用では、</w:t>
      </w:r>
      <w:r>
        <w:rPr>
          <w:rFonts w:hint="eastAsia"/>
        </w:rPr>
        <w:t>ＡＩ</w:t>
      </w:r>
      <w:r w:rsidRPr="00555CF6">
        <w:rPr>
          <w:rFonts w:hint="eastAsia"/>
        </w:rPr>
        <w:t>が人間の代わりに面接を行うサービスが本格的に開始</w:t>
      </w:r>
      <w:r>
        <w:rPr>
          <w:rFonts w:hint="eastAsia"/>
        </w:rPr>
        <w:t>され</w:t>
      </w:r>
      <w:r w:rsidRPr="00555CF6">
        <w:rPr>
          <w:rFonts w:hint="eastAsia"/>
        </w:rPr>
        <w:t>ました。スマートフォンやタブレットにアプリをインストールし、コンピューターの音声の質問に答えていくことで面接ができ、受験者の資質を項目ごとに分析することができるサービスです。時間や場所を問わないことから、企業への今後の広がりが期待され</w:t>
      </w:r>
      <w:r>
        <w:rPr>
          <w:rFonts w:hint="eastAsia"/>
        </w:rPr>
        <w:t>てい</w:t>
      </w:r>
      <w:r w:rsidRPr="00555CF6">
        <w:rPr>
          <w:rFonts w:hint="eastAsia"/>
        </w:rPr>
        <w:t>ます。</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◆選考される就活生はどう感じているか？</w:t>
      </w:r>
    </w:p>
    <w:p w:rsidR="00BE3D20" w:rsidRPr="00555CF6" w:rsidRDefault="00BE3D20" w:rsidP="00BE3D20">
      <w:pPr>
        <w:widowControl/>
        <w:ind w:firstLineChars="100" w:firstLine="210"/>
        <w:jc w:val="left"/>
      </w:pPr>
      <w:r w:rsidRPr="00555CF6">
        <w:rPr>
          <w:rFonts w:hint="eastAsia"/>
        </w:rPr>
        <w:t>就職情報会社が学生を対象に行った調査によると、</w:t>
      </w:r>
      <w:r w:rsidRPr="00555CF6">
        <w:rPr>
          <w:bCs/>
        </w:rPr>
        <w:t>書類選考を</w:t>
      </w:r>
      <w:r>
        <w:rPr>
          <w:rFonts w:hint="eastAsia"/>
          <w:bCs/>
        </w:rPr>
        <w:t>ＡＩ</w:t>
      </w:r>
      <w:r w:rsidRPr="00555CF6">
        <w:rPr>
          <w:bCs/>
        </w:rPr>
        <w:t>が行う</w:t>
      </w:r>
      <w:r w:rsidRPr="00555CF6">
        <w:rPr>
          <w:rFonts w:hint="eastAsia"/>
          <w:bCs/>
        </w:rPr>
        <w:t>ことに</w:t>
      </w:r>
      <w:r w:rsidRPr="00555CF6">
        <w:rPr>
          <w:rFonts w:hint="eastAsia"/>
        </w:rPr>
        <w:t>50.1</w:t>
      </w:r>
      <w:r w:rsidRPr="00555CF6">
        <w:rPr>
          <w:rFonts w:hint="eastAsia"/>
        </w:rPr>
        <w:t>％が「反対」、面接を</w:t>
      </w:r>
      <w:r>
        <w:rPr>
          <w:rFonts w:hint="eastAsia"/>
        </w:rPr>
        <w:t>ＡＩ</w:t>
      </w:r>
      <w:r w:rsidRPr="00555CF6">
        <w:rPr>
          <w:rFonts w:hint="eastAsia"/>
        </w:rPr>
        <w:t>が判定することに</w:t>
      </w:r>
      <w:r w:rsidRPr="00555CF6">
        <w:rPr>
          <w:rFonts w:hint="eastAsia"/>
        </w:rPr>
        <w:t>67.5</w:t>
      </w:r>
      <w:r w:rsidRPr="00555CF6">
        <w:rPr>
          <w:rFonts w:hint="eastAsia"/>
        </w:rPr>
        <w:t>％が「よいとは思わない」という結果とな</w:t>
      </w:r>
      <w:r>
        <w:rPr>
          <w:rFonts w:hint="eastAsia"/>
        </w:rPr>
        <w:t>ったとのことです</w:t>
      </w:r>
      <w:r w:rsidRPr="00555CF6">
        <w:rPr>
          <w:rFonts w:hint="eastAsia"/>
        </w:rPr>
        <w:t>。やはり、人間ではない</w:t>
      </w:r>
      <w:r>
        <w:rPr>
          <w:rFonts w:hint="eastAsia"/>
        </w:rPr>
        <w:t>ＡＩ</w:t>
      </w:r>
      <w:r w:rsidRPr="00555CF6">
        <w:rPr>
          <w:rFonts w:hint="eastAsia"/>
        </w:rPr>
        <w:t>に判断されることに対し、就活生は不満や抵抗があるようです。</w:t>
      </w:r>
    </w:p>
    <w:p w:rsidR="00BE3D20" w:rsidRPr="00555CF6" w:rsidRDefault="00BE3D20" w:rsidP="00BE3D20">
      <w:pPr>
        <w:widowControl/>
        <w:jc w:val="left"/>
      </w:pPr>
    </w:p>
    <w:p w:rsidR="00BE3D20" w:rsidRPr="00555CF6" w:rsidRDefault="00BE3D20" w:rsidP="00BE3D20">
      <w:pPr>
        <w:widowControl/>
        <w:jc w:val="left"/>
      </w:pPr>
      <w:r w:rsidRPr="00555CF6">
        <w:rPr>
          <w:rFonts w:hint="eastAsia"/>
        </w:rPr>
        <w:t>◆「</w:t>
      </w:r>
      <w:r>
        <w:rPr>
          <w:rFonts w:hint="eastAsia"/>
        </w:rPr>
        <w:t>ＡＩ</w:t>
      </w:r>
      <w:r w:rsidRPr="00555CF6">
        <w:rPr>
          <w:rFonts w:hint="eastAsia"/>
        </w:rPr>
        <w:t>採用」</w:t>
      </w:r>
      <w:r>
        <w:rPr>
          <w:rFonts w:hint="eastAsia"/>
        </w:rPr>
        <w:t>は普及するのか</w:t>
      </w:r>
      <w:r w:rsidRPr="00555CF6">
        <w:rPr>
          <w:rFonts w:hint="eastAsia"/>
        </w:rPr>
        <w:t>？</w:t>
      </w:r>
    </w:p>
    <w:p w:rsidR="00BE3D20" w:rsidRPr="00555CF6" w:rsidRDefault="00BE3D20" w:rsidP="00BE3D20">
      <w:pPr>
        <w:widowControl/>
        <w:ind w:firstLineChars="100" w:firstLine="210"/>
        <w:jc w:val="left"/>
      </w:pPr>
      <w:r w:rsidRPr="00555CF6">
        <w:rPr>
          <w:rFonts w:hint="eastAsia"/>
        </w:rPr>
        <w:t>「</w:t>
      </w:r>
      <w:r>
        <w:rPr>
          <w:rFonts w:hint="eastAsia"/>
        </w:rPr>
        <w:t>ＡＩ</w:t>
      </w:r>
      <w:r w:rsidRPr="00555CF6">
        <w:rPr>
          <w:rFonts w:hint="eastAsia"/>
        </w:rPr>
        <w:t>採用」は、採用業務の効率化につながるとして活用する企業が多いのですが、最終的な選考は採用担当者が行っています。今後は、</w:t>
      </w:r>
      <w:r>
        <w:rPr>
          <w:rFonts w:hint="eastAsia"/>
        </w:rPr>
        <w:t>ＡＩ</w:t>
      </w:r>
      <w:r w:rsidRPr="00555CF6">
        <w:rPr>
          <w:rFonts w:hint="eastAsia"/>
        </w:rPr>
        <w:t>技術の発展や求職者のデータが蓄積されることによって判断の精度も高まることが期待されます。</w:t>
      </w:r>
    </w:p>
    <w:p w:rsidR="00BE3D20" w:rsidRDefault="00BE3D20" w:rsidP="00BE3D20">
      <w:pPr>
        <w:widowControl/>
        <w:ind w:firstLineChars="100" w:firstLine="210"/>
        <w:jc w:val="left"/>
      </w:pPr>
      <w:r w:rsidRPr="00555CF6">
        <w:rPr>
          <w:rFonts w:hint="eastAsia"/>
        </w:rPr>
        <w:t>現時点では、採用する側とされる側に賛否がありますが、採用ツールの</w:t>
      </w:r>
      <w:r w:rsidRPr="00555CF6">
        <w:rPr>
          <w:rFonts w:hint="eastAsia"/>
        </w:rPr>
        <w:t>1</w:t>
      </w:r>
      <w:r w:rsidRPr="00555CF6">
        <w:rPr>
          <w:rFonts w:hint="eastAsia"/>
        </w:rPr>
        <w:t>つとして導入を検討してみてはいかがでしょうか。</w:t>
      </w:r>
    </w:p>
    <w:p w:rsidR="001E34F5" w:rsidRPr="00E17772" w:rsidRDefault="00BE3D20" w:rsidP="00BE3D20">
      <w:pPr>
        <w:widowControl/>
        <w:jc w:val="left"/>
        <w:rPr>
          <w:rFonts w:ascii="ＭＳ ゴシック" w:eastAsia="ＭＳ ゴシック" w:hAnsi="ＭＳ ゴシック"/>
          <w:b/>
          <w:sz w:val="28"/>
          <w:szCs w:val="28"/>
        </w:rPr>
      </w:pPr>
      <w:r>
        <w:br w:type="page"/>
      </w:r>
      <w:r w:rsidR="003B3C63">
        <w:rPr>
          <w:rFonts w:ascii="ＭＳ ゴシック" w:eastAsia="ＭＳ ゴシック" w:hAnsi="ＭＳ ゴシック" w:hint="eastAsia"/>
          <w:b/>
          <w:sz w:val="28"/>
          <w:szCs w:val="28"/>
        </w:rPr>
        <w:lastRenderedPageBreak/>
        <w:t>５</w:t>
      </w:r>
      <w:r w:rsidR="001E34F5" w:rsidRPr="00E17772">
        <w:rPr>
          <w:rFonts w:ascii="ＭＳ ゴシック" w:eastAsia="ＭＳ ゴシック" w:hAnsi="ＭＳ ゴシック" w:hint="eastAsia"/>
          <w:b/>
          <w:sz w:val="28"/>
          <w:szCs w:val="28"/>
        </w:rPr>
        <w:t>月の税務と労務の手続［提出先・納付先］</w:t>
      </w:r>
    </w:p>
    <w:p w:rsidR="001E34F5" w:rsidRPr="003D52DF" w:rsidRDefault="001E34F5" w:rsidP="001E34F5">
      <w:pPr>
        <w:rPr>
          <w:bdr w:val="single" w:sz="4" w:space="0" w:color="auto"/>
        </w:rPr>
      </w:pPr>
    </w:p>
    <w:p w:rsidR="003B3C63" w:rsidRPr="001B27B3" w:rsidRDefault="003B3C63" w:rsidP="003B3C63">
      <w:pPr>
        <w:rPr>
          <w:bdr w:val="single" w:sz="4" w:space="0" w:color="auto"/>
        </w:rPr>
      </w:pPr>
      <w:r>
        <w:rPr>
          <w:rFonts w:hint="eastAsia"/>
          <w:bdr w:val="single" w:sz="4" w:space="0" w:color="auto"/>
        </w:rPr>
        <w:t>10</w:t>
      </w:r>
      <w:r w:rsidRPr="001B27B3">
        <w:rPr>
          <w:rFonts w:hint="eastAsia"/>
          <w:bdr w:val="single" w:sz="4" w:space="0" w:color="auto"/>
        </w:rPr>
        <w:t>日</w:t>
      </w:r>
    </w:p>
    <w:p w:rsidR="003B3C63" w:rsidRDefault="003B3C63" w:rsidP="003B3C63">
      <w:pPr>
        <w:numPr>
          <w:ilvl w:val="0"/>
          <w:numId w:val="5"/>
        </w:numPr>
      </w:pPr>
      <w:r>
        <w:rPr>
          <w:rFonts w:hint="eastAsia"/>
        </w:rPr>
        <w:t>源泉徴収税額・住民税特別徴収税額の納付［郵便局または銀行］</w:t>
      </w:r>
    </w:p>
    <w:p w:rsidR="003B3C63" w:rsidRDefault="003B3C63" w:rsidP="003B3C63">
      <w:pPr>
        <w:numPr>
          <w:ilvl w:val="0"/>
          <w:numId w:val="5"/>
        </w:numPr>
      </w:pPr>
      <w:r>
        <w:rPr>
          <w:rFonts w:hint="eastAsia"/>
        </w:rPr>
        <w:t>雇用保険被保険者資格取得届の提出＜前月以降に採用した労働者がいる場合＞</w:t>
      </w:r>
    </w:p>
    <w:p w:rsidR="003B3C63" w:rsidRDefault="003B3C63" w:rsidP="003B3C63">
      <w:pPr>
        <w:ind w:firstLineChars="200" w:firstLine="420"/>
      </w:pPr>
      <w:r>
        <w:rPr>
          <w:rFonts w:hint="eastAsia"/>
        </w:rPr>
        <w:t>［公共職業安定所］</w:t>
      </w:r>
    </w:p>
    <w:p w:rsidR="003B3C63" w:rsidRDefault="003B3C63" w:rsidP="003B3C63">
      <w:pPr>
        <w:numPr>
          <w:ilvl w:val="0"/>
          <w:numId w:val="5"/>
        </w:numPr>
      </w:pPr>
      <w:r>
        <w:rPr>
          <w:rFonts w:hint="eastAsia"/>
        </w:rPr>
        <w:t>労働保険一括有期事業開始届の提出＜前月以降に一括有期事業を開始している場合＞</w:t>
      </w:r>
    </w:p>
    <w:p w:rsidR="003B3C63" w:rsidRDefault="003B3C63" w:rsidP="003B3C63">
      <w:pPr>
        <w:ind w:left="360"/>
      </w:pPr>
      <w:r>
        <w:rPr>
          <w:rFonts w:hint="eastAsia"/>
        </w:rPr>
        <w:t>［労働基準監督署］</w:t>
      </w:r>
    </w:p>
    <w:p w:rsidR="003B3C63" w:rsidRDefault="003B3C63" w:rsidP="003B3C63"/>
    <w:p w:rsidR="003B3C63" w:rsidRPr="001B27B3" w:rsidRDefault="003B3C63" w:rsidP="003B3C63">
      <w:pPr>
        <w:rPr>
          <w:bdr w:val="single" w:sz="4" w:space="0" w:color="auto"/>
        </w:rPr>
      </w:pPr>
      <w:r>
        <w:rPr>
          <w:rFonts w:hint="eastAsia"/>
          <w:bdr w:val="single" w:sz="4" w:space="0" w:color="auto"/>
        </w:rPr>
        <w:t>15</w:t>
      </w:r>
      <w:r w:rsidRPr="001B27B3">
        <w:rPr>
          <w:rFonts w:hint="eastAsia"/>
          <w:bdr w:val="single" w:sz="4" w:space="0" w:color="auto"/>
        </w:rPr>
        <w:t>日</w:t>
      </w:r>
    </w:p>
    <w:p w:rsidR="003B3C63" w:rsidRDefault="003B3C63" w:rsidP="003B3C63">
      <w:pPr>
        <w:numPr>
          <w:ilvl w:val="0"/>
          <w:numId w:val="5"/>
        </w:numPr>
      </w:pPr>
      <w:r w:rsidRPr="00FB3366">
        <w:rPr>
          <w:rFonts w:hint="eastAsia"/>
        </w:rPr>
        <w:t>特別農業所得者の承認申請［税務署］</w:t>
      </w:r>
    </w:p>
    <w:p w:rsidR="003B3C63" w:rsidRPr="00FB3366" w:rsidRDefault="003B3C63" w:rsidP="003B3C63"/>
    <w:p w:rsidR="003B3C63" w:rsidRPr="001B27B3" w:rsidRDefault="003B3C63" w:rsidP="003B3C63">
      <w:pPr>
        <w:rPr>
          <w:bdr w:val="single" w:sz="4" w:space="0" w:color="auto"/>
        </w:rPr>
      </w:pPr>
      <w:r>
        <w:rPr>
          <w:rFonts w:hint="eastAsia"/>
          <w:bdr w:val="single" w:sz="4" w:space="0" w:color="auto"/>
        </w:rPr>
        <w:t>31</w:t>
      </w:r>
      <w:r w:rsidRPr="001B27B3">
        <w:rPr>
          <w:rFonts w:hint="eastAsia"/>
          <w:bdr w:val="single" w:sz="4" w:space="0" w:color="auto"/>
        </w:rPr>
        <w:t>日</w:t>
      </w:r>
    </w:p>
    <w:p w:rsidR="003B3C63" w:rsidRDefault="003B3C63" w:rsidP="003B3C63">
      <w:pPr>
        <w:numPr>
          <w:ilvl w:val="0"/>
          <w:numId w:val="5"/>
        </w:numPr>
      </w:pPr>
      <w:r>
        <w:rPr>
          <w:rFonts w:hint="eastAsia"/>
        </w:rPr>
        <w:t>軽自動車税の納付［市区町村］</w:t>
      </w:r>
    </w:p>
    <w:p w:rsidR="003B3C63" w:rsidRDefault="003B3C63" w:rsidP="003B3C63">
      <w:pPr>
        <w:numPr>
          <w:ilvl w:val="0"/>
          <w:numId w:val="5"/>
        </w:numPr>
      </w:pPr>
      <w:r>
        <w:rPr>
          <w:rFonts w:hint="eastAsia"/>
        </w:rPr>
        <w:t>自動車税の納付［都道府県］</w:t>
      </w:r>
    </w:p>
    <w:p w:rsidR="003B3C63" w:rsidRDefault="003B3C63" w:rsidP="003B3C63">
      <w:pPr>
        <w:numPr>
          <w:ilvl w:val="0"/>
          <w:numId w:val="5"/>
        </w:numPr>
      </w:pPr>
      <w:r>
        <w:rPr>
          <w:rFonts w:hint="eastAsia"/>
        </w:rPr>
        <w:t>健保・厚年保険料の納付［郵便局または銀行］</w:t>
      </w:r>
    </w:p>
    <w:p w:rsidR="003B3C63" w:rsidRDefault="003B3C63" w:rsidP="003B3C63">
      <w:pPr>
        <w:numPr>
          <w:ilvl w:val="0"/>
          <w:numId w:val="5"/>
        </w:numPr>
      </w:pPr>
      <w:r w:rsidRPr="00FB3366">
        <w:rPr>
          <w:rFonts w:hint="eastAsia"/>
        </w:rPr>
        <w:t>健康保険印紙受払等報告書の提出［年金事務所］</w:t>
      </w:r>
    </w:p>
    <w:p w:rsidR="003B3C63" w:rsidRDefault="003B3C63" w:rsidP="003B3C63">
      <w:pPr>
        <w:numPr>
          <w:ilvl w:val="0"/>
          <w:numId w:val="5"/>
        </w:numPr>
      </w:pPr>
      <w:r>
        <w:rPr>
          <w:rFonts w:hint="eastAsia"/>
        </w:rPr>
        <w:t>労働保険印紙保険料納付・納付計器使用状況報告書の提出［公共職業安定所］</w:t>
      </w:r>
    </w:p>
    <w:p w:rsidR="003B3C63" w:rsidRDefault="003B3C63" w:rsidP="003B3C63">
      <w:pPr>
        <w:numPr>
          <w:ilvl w:val="0"/>
          <w:numId w:val="5"/>
        </w:numPr>
      </w:pPr>
      <w:r>
        <w:rPr>
          <w:rFonts w:hint="eastAsia"/>
        </w:rPr>
        <w:t>外国人雇用状況の届出（雇用保険の被保険者でない場合）＜雇入れ・離職の翌月末日＞</w:t>
      </w:r>
    </w:p>
    <w:p w:rsidR="003B3C63" w:rsidRDefault="003B3C63" w:rsidP="003B3C63">
      <w:pPr>
        <w:numPr>
          <w:ilvl w:val="0"/>
          <w:numId w:val="5"/>
        </w:numPr>
      </w:pPr>
      <w:r>
        <w:rPr>
          <w:rFonts w:hint="eastAsia"/>
        </w:rPr>
        <w:t>［公共職業安定所］</w:t>
      </w:r>
    </w:p>
    <w:p w:rsidR="003B3C63" w:rsidRDefault="003B3C63" w:rsidP="003B3C63">
      <w:pPr>
        <w:numPr>
          <w:ilvl w:val="0"/>
          <w:numId w:val="5"/>
        </w:numPr>
      </w:pPr>
      <w:r w:rsidRPr="009F4741">
        <w:rPr>
          <w:rFonts w:hint="eastAsia"/>
        </w:rPr>
        <w:t>確定申告税額の延納届出額の納付［税務署］</w:t>
      </w:r>
    </w:p>
    <w:p w:rsidR="006E293A" w:rsidRPr="003B3C63" w:rsidRDefault="006E293A" w:rsidP="00BB6B47"/>
    <w:sectPr w:rsidR="006E293A" w:rsidRPr="003B3C63" w:rsidSect="003676B3">
      <w:footerReference w:type="even" r:id="rId8"/>
      <w:footerReference w:type="default" r:id="rId9"/>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AA" w:rsidRDefault="004A02AA">
      <w:r>
        <w:separator/>
      </w:r>
    </w:p>
  </w:endnote>
  <w:endnote w:type="continuationSeparator" w:id="0">
    <w:p w:rsidR="004A02AA" w:rsidRDefault="004A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E4F60">
      <w:rPr>
        <w:rStyle w:val="a8"/>
        <w:noProof/>
      </w:rPr>
      <w:t>12</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AA" w:rsidRDefault="004A02AA">
      <w:r>
        <w:separator/>
      </w:r>
    </w:p>
  </w:footnote>
  <w:footnote w:type="continuationSeparator" w:id="0">
    <w:p w:rsidR="004A02AA" w:rsidRDefault="004A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A3AF9"/>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4DD0"/>
    <w:rsid w:val="0039544A"/>
    <w:rsid w:val="003A144C"/>
    <w:rsid w:val="003A14D9"/>
    <w:rsid w:val="003A6D2E"/>
    <w:rsid w:val="003B0006"/>
    <w:rsid w:val="003B0F77"/>
    <w:rsid w:val="003B12C4"/>
    <w:rsid w:val="003B3C63"/>
    <w:rsid w:val="003B54D7"/>
    <w:rsid w:val="003B5EC5"/>
    <w:rsid w:val="003C23B3"/>
    <w:rsid w:val="003C32A8"/>
    <w:rsid w:val="003C413B"/>
    <w:rsid w:val="003C645B"/>
    <w:rsid w:val="003D10B9"/>
    <w:rsid w:val="003D2F24"/>
    <w:rsid w:val="003D2F98"/>
    <w:rsid w:val="003D4024"/>
    <w:rsid w:val="003D5A8C"/>
    <w:rsid w:val="003D655C"/>
    <w:rsid w:val="003D6911"/>
    <w:rsid w:val="003D7003"/>
    <w:rsid w:val="003E0111"/>
    <w:rsid w:val="003E453A"/>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2A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319"/>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2379"/>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39BC"/>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3D20"/>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4F60"/>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C2C"/>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467B"/>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424181684">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5BE9-F724-4486-9090-D1B33C7C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1407</Words>
  <Characters>8023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小林洋介</cp:lastModifiedBy>
  <cp:revision>3</cp:revision>
  <cp:lastPrinted>2018-04-13T05:46:00Z</cp:lastPrinted>
  <dcterms:created xsi:type="dcterms:W3CDTF">2018-05-01T07:10:00Z</dcterms:created>
  <dcterms:modified xsi:type="dcterms:W3CDTF">2018-05-01T07:11:00Z</dcterms:modified>
</cp:coreProperties>
</file>